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25" w:rsidRDefault="00A47563">
      <w:pPr>
        <w:spacing w:after="0" w:line="240" w:lineRule="auto"/>
        <w:jc w:val="center"/>
        <w:rPr>
          <w:sz w:val="32"/>
          <w:szCs w:val="20"/>
          <w:lang w:eastAsia="ru-RU"/>
        </w:rPr>
      </w:pPr>
      <w:r>
        <w:rPr>
          <w:noProof/>
          <w:sz w:val="32"/>
          <w:szCs w:val="20"/>
          <w:lang w:eastAsia="ru-RU"/>
        </w:rPr>
        <w:drawing>
          <wp:inline distT="0" distB="0" distL="0" distR="0">
            <wp:extent cx="485775" cy="609600"/>
            <wp:effectExtent l="19050" t="0" r="9525" b="0"/>
            <wp:docPr id="1" name="Рисунок 1" descr="gerb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r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АДМИНИСТРАЦИИ РАКИТЯНСКОГО РАЙОНА</w:t>
      </w: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БЕЛГОРОДСКОЙ ОБЛАСТИ </w:t>
      </w: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Ракитное</w:t>
      </w:r>
    </w:p>
    <w:p w:rsidR="00D20125" w:rsidRDefault="00D20125">
      <w:pPr>
        <w:spacing w:after="0" w:line="240" w:lineRule="auto"/>
        <w:rPr>
          <w:rFonts w:ascii="Times New Roman" w:hAnsi="Times New Roman" w:cs="Times New Roman"/>
          <w:sz w:val="28"/>
          <w:szCs w:val="20"/>
          <w:lang w:eastAsia="ru-RU"/>
        </w:rPr>
      </w:pPr>
    </w:p>
    <w:p w:rsidR="00D20125" w:rsidRDefault="00A4756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«_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30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___» _октября_ 2024 г.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148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D20125" w:rsidRDefault="00D20125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0125" w:rsidRDefault="00A47563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утверждении муниципальной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программы «Содействие развитию экономического потенциала в Ракитянском районе»</w:t>
      </w:r>
    </w:p>
    <w:p w:rsidR="00D20125" w:rsidRDefault="00D20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20125" w:rsidRDefault="00D20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20125" w:rsidRDefault="00D201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       №131-ФЗ «Об общих принципах организации местного самоуправления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 Федерации»,  постановлением П</w:t>
      </w:r>
      <w:r>
        <w:rPr>
          <w:rFonts w:ascii="Times New Roman" w:hAnsi="Times New Roman" w:cs="Times New Roman"/>
          <w:sz w:val="28"/>
          <w:szCs w:val="28"/>
        </w:rPr>
        <w:t>равительства Белгородской области  от 25 декабря 2023 года № 750-пп  «Об утверждении государственной программы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Белгородской области «Р</w:t>
      </w:r>
      <w:r>
        <w:rPr>
          <w:rFonts w:ascii="Times New Roman" w:hAnsi="Times New Roman" w:cs="Times New Roman"/>
          <w:sz w:val="28"/>
          <w:szCs w:val="28"/>
        </w:rPr>
        <w:t>азвитие экономического потенциала и формирование благоприятного предприниматльского климата в Белгородской области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Ракитянского района                        от  23 августа 2024 года № 94 «Об утверждении </w:t>
      </w:r>
      <w:hyperlink w:anchor="P71">
        <w:r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системе управления муниципальными программами Ракитянского района</w:t>
      </w:r>
      <w:r>
        <w:rPr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Рак</w:t>
      </w:r>
      <w:r>
        <w:rPr>
          <w:rFonts w:ascii="Times New Roman" w:hAnsi="Times New Roman" w:cs="Times New Roman"/>
          <w:sz w:val="28"/>
          <w:szCs w:val="28"/>
        </w:rPr>
        <w:t>итянского района от  02 октября 2024 года № 121 «Об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утверждении перечня муниципальных программ Ракитянского района»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администрация  Ракитянского  района  </w:t>
      </w:r>
      <w:proofErr w:type="gramStart"/>
      <w:r>
        <w:rPr>
          <w:rFonts w:ascii="Times New Roman" w:hAnsi="Times New Roman" w:cs="Times New Roman"/>
          <w:b/>
          <w:spacing w:val="4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pacing w:val="4"/>
          <w:sz w:val="28"/>
          <w:szCs w:val="28"/>
        </w:rPr>
        <w:t xml:space="preserve"> о с т а н о в л я е т</w:t>
      </w:r>
      <w:r>
        <w:rPr>
          <w:rFonts w:ascii="Times New Roman" w:hAnsi="Times New Roman" w:cs="Times New Roman"/>
          <w:spacing w:val="4"/>
          <w:sz w:val="28"/>
          <w:szCs w:val="28"/>
        </w:rPr>
        <w:t>:</w:t>
      </w:r>
    </w:p>
    <w:p w:rsidR="00D20125" w:rsidRDefault="00A475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Утвердить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Содействие развитию экономическ</w:t>
      </w:r>
      <w:r>
        <w:rPr>
          <w:rFonts w:ascii="Times New Roman" w:hAnsi="Times New Roman" w:cs="Times New Roman"/>
          <w:sz w:val="28"/>
          <w:szCs w:val="28"/>
        </w:rPr>
        <w:t>ого потенциала в Ракитянском районе</w:t>
      </w:r>
      <w:r>
        <w:rPr>
          <w:rFonts w:ascii="Times New Roman" w:hAnsi="Times New Roman" w:cs="Times New Roman"/>
          <w:spacing w:val="4"/>
          <w:sz w:val="28"/>
          <w:szCs w:val="28"/>
        </w:rPr>
        <w:t>».</w:t>
      </w:r>
    </w:p>
    <w:p w:rsidR="00D20125" w:rsidRDefault="00A475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 Признать утратившим силу с 1 января 2025 года постановление администрации Ракитянского района от 24 апреля 2017 года                               № 82 «Об утверждении муниципальной программы «Содействие ра</w:t>
      </w:r>
      <w:r>
        <w:rPr>
          <w:rFonts w:ascii="Times New Roman" w:hAnsi="Times New Roman" w:cs="Times New Roman"/>
          <w:sz w:val="28"/>
          <w:szCs w:val="28"/>
        </w:rPr>
        <w:t>звитию экономического потенциала в Ракитянском районе на 2017-2020 годы».</w:t>
      </w:r>
    </w:p>
    <w:p w:rsidR="00D20125" w:rsidRDefault="00A475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межрайонной газете «Наша жизнь» и разместить на официальном сайте органов местного самоуправления Ракитянского района.</w:t>
      </w:r>
    </w:p>
    <w:p w:rsidR="00D20125" w:rsidRDefault="00A475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Насто</w:t>
      </w:r>
      <w:r>
        <w:rPr>
          <w:rFonts w:ascii="Times New Roman" w:hAnsi="Times New Roman" w:cs="Times New Roman"/>
          <w:sz w:val="28"/>
          <w:szCs w:val="28"/>
        </w:rPr>
        <w:t>ящее постановление вступает в силу с 1 января 2025 года.</w:t>
      </w:r>
    </w:p>
    <w:p w:rsidR="00D20125" w:rsidRDefault="00A475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                   возложить на  заместителя главы администрации района по финансам и экономике – начальника управления финансов и бюджетной </w:t>
      </w:r>
      <w:r>
        <w:rPr>
          <w:rFonts w:ascii="Times New Roman" w:hAnsi="Times New Roman" w:cs="Times New Roman"/>
          <w:sz w:val="28"/>
          <w:szCs w:val="28"/>
        </w:rPr>
        <w:t xml:space="preserve">политики Н.А. Кутоманову.  </w:t>
      </w:r>
    </w:p>
    <w:p w:rsidR="00D20125" w:rsidRDefault="00D2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0125" w:rsidRDefault="00D2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0125" w:rsidRDefault="00D201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20125" w:rsidRDefault="00A475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Глава администрации</w:t>
      </w:r>
    </w:p>
    <w:p w:rsidR="00D20125" w:rsidRDefault="00A475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Ракитянского района                                                                       А.В. Климов</w:t>
      </w:r>
    </w:p>
    <w:p w:rsidR="00D20125" w:rsidRDefault="00D201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47563" w:rsidRDefault="00A47563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47563" w:rsidRDefault="00A47563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D2012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20125" w:rsidRDefault="00A47563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D20125" w:rsidRDefault="00D20125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0125" w:rsidRDefault="00A4756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УТВЕРЖДЕНА</w:t>
      </w:r>
    </w:p>
    <w:p w:rsidR="00D20125" w:rsidRDefault="00A47563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постановлением администрации</w:t>
      </w:r>
    </w:p>
    <w:p w:rsidR="00D20125" w:rsidRDefault="00A4756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Ракитянского района</w:t>
      </w:r>
    </w:p>
    <w:p w:rsidR="00D20125" w:rsidRDefault="00A4756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________________ 2024 г.</w:t>
      </w:r>
    </w:p>
    <w:p w:rsidR="00D20125" w:rsidRDefault="00A47563">
      <w:pPr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___________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0125" w:rsidRDefault="00A47563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Муниципальная программа </w:t>
      </w:r>
    </w:p>
    <w:p w:rsidR="00D20125" w:rsidRDefault="00A47563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«Содействие развитию экономического потенциала в Ракитянском районе Белгородской области»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0125" w:rsidRDefault="00D20125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20125" w:rsidRDefault="00A47563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8"/>
        </w:rPr>
        <w:t>. </w:t>
      </w:r>
      <w:r>
        <w:rPr>
          <w:rFonts w:ascii="Times New Roman" w:eastAsia="Times New Roman" w:hAnsi="Times New Roman" w:cs="Times New Roman" w:hint="cs"/>
          <w:b/>
          <w:sz w:val="28"/>
        </w:rPr>
        <w:t>Приоритеты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цели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государственной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политики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в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сфере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реализации</w:t>
      </w:r>
      <w:r>
        <w:rPr>
          <w:rFonts w:ascii="Times New Roman" w:eastAsia="Times New Roman" w:hAnsi="Times New Roman" w:cs="Times New Roman"/>
          <w:b/>
          <w:sz w:val="28"/>
        </w:rPr>
        <w:t xml:space="preserve"> муниципаль</w:t>
      </w:r>
      <w:r>
        <w:rPr>
          <w:rFonts w:ascii="Times New Roman" w:eastAsia="Times New Roman" w:hAnsi="Times New Roman" w:cs="Times New Roman" w:hint="cs"/>
          <w:b/>
          <w:sz w:val="28"/>
        </w:rPr>
        <w:t>ной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программы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20125" w:rsidRDefault="00A47563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«Содействие развитию экономического потенциала в Ракитянском районе Белгородской области»</w:t>
      </w:r>
    </w:p>
    <w:p w:rsidR="00D20125" w:rsidRDefault="00D20125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20125" w:rsidRDefault="00D20125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20125" w:rsidRDefault="00A47563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1.1.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 </w:t>
      </w:r>
      <w:r>
        <w:rPr>
          <w:rFonts w:ascii="Times New Roman" w:eastAsia="Times New Roman" w:hAnsi="Times New Roman" w:cs="Times New Roman" w:hint="cs"/>
          <w:b/>
          <w:sz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текущего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состояния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социально</w:t>
      </w:r>
      <w:r>
        <w:rPr>
          <w:rFonts w:ascii="Times New Roman" w:eastAsia="Times New Roman" w:hAnsi="Times New Roman" w:cs="Times New Roman"/>
          <w:b/>
          <w:sz w:val="28"/>
        </w:rPr>
        <w:t>-</w:t>
      </w:r>
      <w:r>
        <w:rPr>
          <w:rFonts w:ascii="Times New Roman" w:eastAsia="Times New Roman" w:hAnsi="Times New Roman" w:cs="Times New Roman" w:hint="cs"/>
          <w:b/>
          <w:sz w:val="28"/>
        </w:rPr>
        <w:t>экономического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развития</w:t>
      </w:r>
      <w:r>
        <w:rPr>
          <w:rFonts w:ascii="Times New Roman" w:eastAsia="Times New Roman" w:hAnsi="Times New Roman" w:cs="Times New Roman"/>
          <w:b/>
          <w:sz w:val="28"/>
        </w:rPr>
        <w:t xml:space="preserve"> Ракитянского района</w:t>
      </w:r>
    </w:p>
    <w:p w:rsidR="00D20125" w:rsidRDefault="00D20125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20125" w:rsidRDefault="00A475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6"/>
        </w:rPr>
        <w:t xml:space="preserve">Стратегия социально-экономического развития Ракитянского района на период до </w:t>
      </w:r>
      <w:r>
        <w:rPr>
          <w:rFonts w:ascii="Times New Roman" w:eastAsia="Times New Roman" w:hAnsi="Times New Roman" w:cs="Times New Roman"/>
          <w:sz w:val="28"/>
          <w:szCs w:val="26"/>
        </w:rPr>
        <w:t>2025 года была принята Решением Муниципального совета муниципального района «Ракитянский район» Белгородской области от 29 марта 2018 года №1 «О внесении изменений в решение Муниципального Совета от  3 апреля 2008 года №1 «О Стратегии социально-экономическ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ого развития муниципального образования «Ракитянский район» на 2008-2025 годы». </w:t>
      </w:r>
      <w:proofErr w:type="gramEnd"/>
    </w:p>
    <w:p w:rsidR="00D20125" w:rsidRDefault="00A47563">
      <w:pPr>
        <w:pStyle w:val="ConsPlusNormal"/>
        <w:ind w:firstLine="708"/>
        <w:jc w:val="both"/>
        <w:rPr>
          <w:rFonts w:eastAsia="Times New Roman"/>
          <w:sz w:val="28"/>
          <w:szCs w:val="26"/>
        </w:rPr>
      </w:pPr>
      <w:r>
        <w:rPr>
          <w:rFonts w:eastAsia="Times New Roman"/>
          <w:sz w:val="28"/>
          <w:szCs w:val="26"/>
        </w:rPr>
        <w:t>Стратегия социально - экономического развития Ракитянского района до 2025 года (далее - Стратегия) разработана в соответствии  постановлением Правительства Белгородской област</w:t>
      </w:r>
      <w:r>
        <w:rPr>
          <w:rFonts w:eastAsia="Times New Roman"/>
          <w:sz w:val="28"/>
          <w:szCs w:val="26"/>
        </w:rPr>
        <w:t xml:space="preserve">и от 27.01.2010 г. № 27-пп «Об утверждении Стратегии социально-экономического развития Белгородской области на период до 2025 года» и Федеральным законом от 28.06.2014 г. № 172-ФЗ «О стратегическом планировании в Российской Федерации».         </w:t>
      </w:r>
    </w:p>
    <w:p w:rsidR="00D20125" w:rsidRDefault="00A475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t>В Стратегии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обозначены 2 приоритетные направления развития Ракитянского района на период до 2025 года:</w:t>
      </w:r>
    </w:p>
    <w:p w:rsidR="00D20125" w:rsidRDefault="00A4756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t>Устойчивое развитие экономического потенциала Ракитянского района на инновационной основе;</w:t>
      </w:r>
    </w:p>
    <w:p w:rsidR="00D20125" w:rsidRDefault="00A4756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t>Создание благоприятных условий для гармоничного развития личности и общес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тва. </w:t>
      </w:r>
    </w:p>
    <w:p w:rsidR="00D20125" w:rsidRDefault="00A475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lastRenderedPageBreak/>
        <w:t>В соответствии со стратегическими целями развития района разработана система программных мероприятий, определены индикаторы реализации Стратегии, финансирование программных мероприятий до 2025  года.</w:t>
      </w:r>
    </w:p>
    <w:p w:rsidR="00D20125" w:rsidRDefault="00A47563">
      <w:pPr>
        <w:pStyle w:val="af0"/>
        <w:spacing w:after="0"/>
        <w:ind w:firstLine="708"/>
        <w:jc w:val="both"/>
        <w:rPr>
          <w:sz w:val="28"/>
          <w:szCs w:val="26"/>
          <w:lang w:eastAsia="en-US"/>
        </w:rPr>
      </w:pPr>
      <w:r>
        <w:rPr>
          <w:sz w:val="28"/>
          <w:szCs w:val="26"/>
          <w:lang w:eastAsia="en-US"/>
        </w:rPr>
        <w:t>Основными результатами реализации Стратегии социал</w:t>
      </w:r>
      <w:r>
        <w:rPr>
          <w:sz w:val="28"/>
          <w:szCs w:val="26"/>
          <w:lang w:eastAsia="en-US"/>
        </w:rPr>
        <w:t>ьно-экономического  развития  муниципального образования «Ракитянский  район» до 2025 года станут:</w:t>
      </w:r>
    </w:p>
    <w:p w:rsidR="00D20125" w:rsidRDefault="00A47563">
      <w:pPr>
        <w:pStyle w:val="af0"/>
        <w:spacing w:after="0"/>
        <w:jc w:val="both"/>
        <w:rPr>
          <w:sz w:val="28"/>
          <w:szCs w:val="26"/>
          <w:lang w:eastAsia="en-US"/>
        </w:rPr>
      </w:pPr>
      <w:r>
        <w:rPr>
          <w:sz w:val="28"/>
          <w:szCs w:val="26"/>
          <w:lang w:eastAsia="en-US"/>
        </w:rPr>
        <w:t xml:space="preserve"> </w:t>
      </w:r>
      <w:r>
        <w:rPr>
          <w:sz w:val="28"/>
          <w:szCs w:val="26"/>
          <w:lang w:eastAsia="en-US"/>
        </w:rPr>
        <w:tab/>
        <w:t xml:space="preserve">- формирование благоприятного инвестиционного и предпринимательского климата, увеличение притока инвестиций на территорию района, рост численности занятых </w:t>
      </w:r>
      <w:r>
        <w:rPr>
          <w:sz w:val="28"/>
          <w:szCs w:val="26"/>
          <w:lang w:eastAsia="en-US"/>
        </w:rPr>
        <w:t>в экономике за счет развития  сельского хозяйства на индустриальной основе, личных подсобных хозяйств, семейных ферм, в промышленности за счет модернизации действующих и создания новых предприятий;</w:t>
      </w:r>
    </w:p>
    <w:p w:rsidR="00D20125" w:rsidRDefault="00A47563">
      <w:pPr>
        <w:pStyle w:val="af0"/>
        <w:spacing w:after="0"/>
        <w:jc w:val="both"/>
        <w:rPr>
          <w:sz w:val="28"/>
          <w:szCs w:val="26"/>
          <w:lang w:eastAsia="en-US"/>
        </w:rPr>
      </w:pPr>
      <w:r>
        <w:rPr>
          <w:sz w:val="28"/>
          <w:szCs w:val="26"/>
          <w:lang w:eastAsia="en-US"/>
        </w:rPr>
        <w:tab/>
        <w:t>- обеспечение устойчивого функционирования жизненно важны</w:t>
      </w:r>
      <w:r>
        <w:rPr>
          <w:sz w:val="28"/>
          <w:szCs w:val="26"/>
          <w:lang w:eastAsia="en-US"/>
        </w:rPr>
        <w:t>х секторов экономики;</w:t>
      </w:r>
    </w:p>
    <w:p w:rsidR="00D20125" w:rsidRDefault="00A47563">
      <w:pPr>
        <w:pStyle w:val="af0"/>
        <w:spacing w:after="0"/>
        <w:jc w:val="both"/>
        <w:rPr>
          <w:sz w:val="28"/>
          <w:szCs w:val="26"/>
          <w:lang w:eastAsia="en-US"/>
        </w:rPr>
      </w:pPr>
      <w:r>
        <w:rPr>
          <w:sz w:val="28"/>
          <w:szCs w:val="26"/>
          <w:lang w:eastAsia="en-US"/>
        </w:rPr>
        <w:tab/>
        <w:t>- улучшение демографической ситуации в результате осуществления мер по снижению заболеваемости и смертности, создания предпосылок для стабилизации и увеличения рождаемости.</w:t>
      </w:r>
      <w:r>
        <w:rPr>
          <w:sz w:val="28"/>
          <w:szCs w:val="26"/>
          <w:lang w:eastAsia="en-US"/>
        </w:rPr>
        <w:tab/>
      </w:r>
    </w:p>
    <w:p w:rsidR="00D20125" w:rsidRDefault="00A47563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t xml:space="preserve">  Ракитянский район демонстрирует устойчивые позитивные тен</w:t>
      </w:r>
      <w:r>
        <w:rPr>
          <w:rFonts w:ascii="Times New Roman" w:eastAsia="Times New Roman" w:hAnsi="Times New Roman" w:cs="Times New Roman"/>
          <w:sz w:val="28"/>
          <w:szCs w:val="26"/>
        </w:rPr>
        <w:t>денции экономического развития, которые подтверждаются основными макроэкономическими показателями района. Администрация района проводит активную политику по развитию экономики района, направленную на создание долговременных факторов экономического роста, н</w:t>
      </w:r>
      <w:r>
        <w:rPr>
          <w:rFonts w:ascii="Times New Roman" w:eastAsia="Times New Roman" w:hAnsi="Times New Roman" w:cs="Times New Roman"/>
          <w:sz w:val="28"/>
          <w:szCs w:val="26"/>
        </w:rPr>
        <w:t>аращивание конкурентных преимуществ района, стимулирование инновационной активности предприятий и организаций.</w:t>
      </w:r>
    </w:p>
    <w:p w:rsidR="00D20125" w:rsidRDefault="00A47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tab/>
        <w:t>Объем инвестиций в основной капитал по итогам 2023 года составил 3472 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</w:rPr>
        <w:t>млн</w:t>
      </w:r>
      <w:proofErr w:type="gramEnd"/>
      <w:r>
        <w:rPr>
          <w:rFonts w:ascii="Times New Roman" w:eastAsia="Times New Roman" w:hAnsi="Times New Roman" w:cs="Times New Roman"/>
          <w:sz w:val="28"/>
          <w:szCs w:val="26"/>
        </w:rPr>
        <w:t xml:space="preserve"> рублей, что составляет 139 процентов к уровню 2021 года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>(таблица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 xml:space="preserve"> 1)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. </w:t>
      </w:r>
    </w:p>
    <w:p w:rsidR="00D20125" w:rsidRDefault="00A475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D20125" w:rsidRDefault="00D20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9512" w:type="dxa"/>
        <w:tblInd w:w="93" w:type="dxa"/>
        <w:tblLayout w:type="fixed"/>
        <w:tblLook w:val="04A0"/>
      </w:tblPr>
      <w:tblGrid>
        <w:gridCol w:w="2142"/>
        <w:gridCol w:w="1275"/>
        <w:gridCol w:w="993"/>
        <w:gridCol w:w="992"/>
        <w:gridCol w:w="1134"/>
        <w:gridCol w:w="992"/>
        <w:gridCol w:w="992"/>
        <w:gridCol w:w="992"/>
      </w:tblGrid>
      <w:tr w:rsidR="00D20125">
        <w:trPr>
          <w:trHeight w:val="300"/>
          <w:tblHeader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1" w:name="RANGE!A3:H12"/>
            <w:r>
              <w:rPr>
                <w:rFonts w:ascii="Times New Roman" w:eastAsia="Times New Roman" w:hAnsi="Times New Roman" w:cs="Times New Roman"/>
                <w:b/>
                <w:sz w:val="24"/>
              </w:rPr>
              <w:t>Показатели</w:t>
            </w:r>
            <w:bookmarkEnd w:id="1"/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Единица измерения</w:t>
            </w:r>
          </w:p>
        </w:tc>
        <w:tc>
          <w:tcPr>
            <w:tcW w:w="60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Отчет </w:t>
            </w:r>
          </w:p>
        </w:tc>
      </w:tr>
      <w:tr w:rsidR="00D20125">
        <w:trPr>
          <w:trHeight w:val="316"/>
          <w:tblHeader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2018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2019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2020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2021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2022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2023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</w:tr>
      <w:tr w:rsidR="00D20125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Инвестиции в основной капитал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млн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рублей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763,7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3472</w:t>
            </w:r>
          </w:p>
        </w:tc>
      </w:tr>
    </w:tbl>
    <w:p w:rsidR="00D20125" w:rsidRDefault="00D20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D20125" w:rsidRDefault="00A475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</w:rPr>
      </w:pPr>
      <w:proofErr w:type="gramStart"/>
      <w:r>
        <w:rPr>
          <w:rFonts w:ascii="Times New Roman" w:eastAsia="Times New Roman" w:hAnsi="Times New Roman" w:cs="Times New Roman" w:hint="cs"/>
          <w:sz w:val="28"/>
          <w:szCs w:val="26"/>
        </w:rPr>
        <w:t>Для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активизации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инвестиционной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деятельности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, </w:t>
      </w:r>
      <w:r>
        <w:rPr>
          <w:rFonts w:ascii="Times New Roman" w:eastAsia="Times New Roman" w:hAnsi="Times New Roman" w:cs="Times New Roman" w:hint="cs"/>
          <w:sz w:val="28"/>
          <w:szCs w:val="26"/>
        </w:rPr>
        <w:t>обеспечения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дополнительного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привлечения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инвестиций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в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экономику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района                                  </w:t>
      </w:r>
      <w:r>
        <w:rPr>
          <w:rFonts w:ascii="Times New Roman" w:eastAsia="Times New Roman" w:hAnsi="Times New Roman" w:cs="Times New Roman" w:hint="cs"/>
          <w:sz w:val="28"/>
          <w:szCs w:val="26"/>
        </w:rPr>
        <w:t>и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эффективного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взаимодействия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с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инвесторами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при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реализации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инвестиционных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проекто</w:t>
      </w:r>
      <w:r>
        <w:rPr>
          <w:rFonts w:ascii="Times New Roman" w:eastAsia="Times New Roman" w:hAnsi="Times New Roman" w:cs="Times New Roman"/>
          <w:sz w:val="28"/>
          <w:szCs w:val="26"/>
        </w:rPr>
        <w:t>в предполагается проведение мероприятий по комплексному улучшению инвестиционного кл</w:t>
      </w:r>
      <w:r>
        <w:rPr>
          <w:rFonts w:ascii="Times New Roman" w:eastAsia="Times New Roman" w:hAnsi="Times New Roman" w:cs="Times New Roman"/>
          <w:sz w:val="28"/>
          <w:szCs w:val="26"/>
        </w:rPr>
        <w:t>имата Ракитянского района, активизации государственных, предпринимательских и общественных усилий по развитию экономики Ракитянского  района, созданию современных высокопроизводительных рабочих мест, развитию источников финансирования инвестиций, организац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ии высокоэффективного инвестиционного процесса. </w:t>
      </w:r>
      <w:proofErr w:type="gramEnd"/>
    </w:p>
    <w:p w:rsidR="00D20125" w:rsidRDefault="00A47563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lastRenderedPageBreak/>
        <w:t>Наибольший объем инвестиций в основной капитал осваивается в агропромышленном комплексе, жилищном и дорожном строительстве, промышленности, а также направляется на развитие материальной базы социальной сферы</w:t>
      </w:r>
      <w:r>
        <w:rPr>
          <w:rFonts w:ascii="Times New Roman" w:eastAsia="Times New Roman" w:hAnsi="Times New Roman" w:cs="Times New Roman"/>
          <w:sz w:val="28"/>
          <w:szCs w:val="26"/>
        </w:rPr>
        <w:t>, инженерной инфраструктуры городских и сельских поселений, массовой индивидуальной застройки, комплексное благоустройство населенных пунктов района.</w:t>
      </w:r>
    </w:p>
    <w:p w:rsidR="00D20125" w:rsidRDefault="00A475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t>Объем отгруженных товаров собственного производства, выполненных работ и услуг собственными силами по пром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ышленным видам деятельности                    за 2023 год составил 42224,2 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</w:rPr>
        <w:t>млн</w:t>
      </w:r>
      <w:proofErr w:type="gramEnd"/>
      <w:r>
        <w:rPr>
          <w:rFonts w:ascii="Times New Roman" w:eastAsia="Times New Roman" w:hAnsi="Times New Roman" w:cs="Times New Roman"/>
          <w:sz w:val="28"/>
          <w:szCs w:val="26"/>
        </w:rPr>
        <w:t xml:space="preserve"> рублей, что на 10% превышает показатель 2021 года.</w:t>
      </w:r>
    </w:p>
    <w:p w:rsidR="00D20125" w:rsidRDefault="00A475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D20125" w:rsidRDefault="00D201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567"/>
        <w:gridCol w:w="850"/>
        <w:gridCol w:w="1134"/>
        <w:gridCol w:w="1134"/>
        <w:gridCol w:w="993"/>
        <w:gridCol w:w="992"/>
        <w:gridCol w:w="992"/>
        <w:gridCol w:w="992"/>
      </w:tblGrid>
      <w:tr w:rsidR="00D20125">
        <w:trPr>
          <w:trHeight w:val="300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623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Отчет </w:t>
            </w:r>
          </w:p>
        </w:tc>
      </w:tr>
      <w:tr w:rsidR="00D20125">
        <w:trPr>
          <w:trHeight w:val="727"/>
        </w:trPr>
        <w:tc>
          <w:tcPr>
            <w:tcW w:w="2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125" w:rsidRDefault="00D2012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125" w:rsidRDefault="00D2012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2018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2019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D2012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 отгруженной продукции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промышленным видам экономической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млрд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27930,4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29892,5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41757,8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42224,2</w:t>
            </w:r>
          </w:p>
        </w:tc>
      </w:tr>
      <w:tr w:rsidR="00D2012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промышленного производства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125" w:rsidRDefault="00D2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</w:tr>
    </w:tbl>
    <w:p w:rsidR="00D20125" w:rsidRDefault="00D201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0125" w:rsidRDefault="00A475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 xml:space="preserve">В районе реализуются мероприятия по поддержке субъектов малого                             и среднего предпринимательства области (далее – МСП). В 2023 году поддержка предоставлена грантовая поддержка субъектам предпринимательской деятельности,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 xml:space="preserve">«самозанятым» гражданам и физическим лицам, планирующим ведение предпринимательской деятельности, в объеме 1,5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>млн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 xml:space="preserve"> рублей, в сферу предпринимательства привлечено 9,4 млн. рублей кредитных средств, в рамках предоставления услуг по содействию в популяризации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 xml:space="preserve"> товаров, работ и услуг субъектам малого и среднего предпринимательстваи самозанятым гражданам оказана поддержка 2 субъектам предпринимательства на сумму 228,5 тыс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>ублей.</w:t>
      </w:r>
    </w:p>
    <w:p w:rsidR="00D20125" w:rsidRDefault="00A475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t>Общее количество субъектов МСП в Ракитянском районе по итогам                     20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23 года составило 1586 единиц, численность занятых в этом секторе экономики по итогам года – 3271 человек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</w:rPr>
        <w:t>(таблица 3)</w:t>
      </w:r>
      <w:r>
        <w:rPr>
          <w:rFonts w:ascii="Times New Roman" w:eastAsia="Times New Roman" w:hAnsi="Times New Roman" w:cs="Times New Roman"/>
          <w:sz w:val="28"/>
          <w:szCs w:val="26"/>
        </w:rPr>
        <w:t>.</w:t>
      </w:r>
    </w:p>
    <w:p w:rsidR="00D20125" w:rsidRDefault="00A475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D20125" w:rsidRDefault="00A475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t>.</w:t>
      </w:r>
    </w:p>
    <w:tbl>
      <w:tblPr>
        <w:tblW w:w="9512" w:type="dxa"/>
        <w:tblInd w:w="93" w:type="dxa"/>
        <w:tblLayout w:type="fixed"/>
        <w:tblLook w:val="04A0"/>
      </w:tblPr>
      <w:tblGrid>
        <w:gridCol w:w="2992"/>
        <w:gridCol w:w="992"/>
        <w:gridCol w:w="851"/>
        <w:gridCol w:w="992"/>
        <w:gridCol w:w="1134"/>
        <w:gridCol w:w="851"/>
        <w:gridCol w:w="850"/>
        <w:gridCol w:w="850"/>
      </w:tblGrid>
      <w:tr w:rsidR="00D20125">
        <w:trPr>
          <w:trHeight w:val="300"/>
        </w:trPr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Ед. измерения</w:t>
            </w:r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Отчет </w:t>
            </w:r>
          </w:p>
        </w:tc>
      </w:tr>
      <w:tr w:rsidR="00D20125">
        <w:trPr>
          <w:trHeight w:val="711"/>
        </w:trPr>
        <w:tc>
          <w:tcPr>
            <w:tcW w:w="2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2018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2019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2020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2021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2022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2023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</w:tr>
      <w:tr w:rsidR="00D20125">
        <w:trPr>
          <w:trHeight w:val="300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субъектов МСП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тыс. </w:t>
            </w:r>
            <w:r>
              <w:rPr>
                <w:rFonts w:ascii="Times New Roman" w:eastAsia="Times New Roman" w:hAnsi="Times New Roman" w:cs="Times New Roman"/>
                <w:sz w:val="24"/>
              </w:rPr>
              <w:t>единиц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1586</w:t>
            </w:r>
          </w:p>
        </w:tc>
      </w:tr>
      <w:tr w:rsidR="00D20125">
        <w:trPr>
          <w:trHeight w:val="300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Численность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сфере малого и среднего предпринимательства, включая ИП  (по данным МЭР)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тыс. человек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3145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2928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2990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20125" w:rsidRDefault="00D2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3271</w:t>
            </w:r>
          </w:p>
        </w:tc>
      </w:tr>
    </w:tbl>
    <w:p w:rsidR="00D20125" w:rsidRDefault="00D201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D20125" w:rsidRDefault="00A475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 w:hint="cs"/>
          <w:sz w:val="28"/>
          <w:szCs w:val="26"/>
        </w:rPr>
        <w:t>Большая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 w:hint="cs"/>
          <w:sz w:val="28"/>
          <w:szCs w:val="26"/>
        </w:rPr>
        <w:t>часть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малых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и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средних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предприятий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 </w:t>
      </w:r>
      <w:r>
        <w:rPr>
          <w:rFonts w:ascii="Times New Roman" w:eastAsia="Times New Roman" w:hAnsi="Times New Roman" w:cs="Times New Roman" w:hint="cs"/>
          <w:sz w:val="28"/>
          <w:szCs w:val="26"/>
        </w:rPr>
        <w:t>приходится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торговлю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, сельское хозяйство, </w:t>
      </w:r>
      <w:r>
        <w:rPr>
          <w:rFonts w:ascii="Times New Roman" w:eastAsia="Times New Roman" w:hAnsi="Times New Roman" w:cs="Times New Roman" w:hint="cs"/>
          <w:sz w:val="28"/>
          <w:szCs w:val="26"/>
        </w:rPr>
        <w:t>транспортировку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6"/>
        </w:rPr>
        <w:t>и</w:t>
      </w:r>
      <w:r>
        <w:rPr>
          <w:rFonts w:ascii="Times New Roman" w:eastAsia="Times New Roman" w:hAnsi="Times New Roman" w:cs="Times New Roman"/>
          <w:sz w:val="28"/>
          <w:szCs w:val="26"/>
        </w:rPr>
        <w:t xml:space="preserve"> бытовые услуги.</w:t>
      </w:r>
    </w:p>
    <w:p w:rsidR="00D20125" w:rsidRDefault="00A475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Имущественная поддержка субъектов малого и среднего предпринимательства осуществляется путем  предоставления субъектам малого и среднего предпринимательства, осуществляющим приоритетные вид</w:t>
      </w:r>
      <w:r>
        <w:rPr>
          <w:rFonts w:ascii="Times New Roman" w:hAnsi="Times New Roman" w:cs="Times New Roman"/>
          <w:sz w:val="28"/>
          <w:szCs w:val="28"/>
        </w:rPr>
        <w:t>ы деятельности, в том числе оказывающих услуги по  содержанию и ремонту многоквартирных жилых домов, объектов водо- и теплоснабжения, а также являющихся поставщиками продуктов питания в закрытые муниципальные учреждения района по ценам, рекомендуемым Комис</w:t>
      </w:r>
      <w:r>
        <w:rPr>
          <w:rFonts w:ascii="Times New Roman" w:hAnsi="Times New Roman" w:cs="Times New Roman"/>
          <w:sz w:val="28"/>
          <w:szCs w:val="28"/>
        </w:rPr>
        <w:t>сией по госудаственнму регулированию цен и тарифов по Белгородской области,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преференций в виде передачи муниципального имущества по договорам аренды, договорам безвозмездного пользования и иным договорам, предусматривающим переход прав владен</w:t>
      </w:r>
      <w:r>
        <w:rPr>
          <w:rFonts w:ascii="Times New Roman" w:hAnsi="Times New Roman" w:cs="Times New Roman"/>
          <w:sz w:val="28"/>
          <w:szCs w:val="28"/>
        </w:rPr>
        <w:t>ия и (или) пользования муниципальным имуществом, без проведения конкурсов, аукционов и (или) на льготных условиях. Муниципальное имущество предоставляется субъектам малого и среднего предпринимательства для организации выездной торговли в сельских населенн</w:t>
      </w:r>
      <w:r>
        <w:rPr>
          <w:rFonts w:ascii="Times New Roman" w:hAnsi="Times New Roman" w:cs="Times New Roman"/>
          <w:sz w:val="28"/>
          <w:szCs w:val="28"/>
        </w:rPr>
        <w:t>ых пунктах на безвозмездной основе и  без проведения торгов.</w:t>
      </w:r>
    </w:p>
    <w:p w:rsidR="00D20125" w:rsidRDefault="00A47563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имущественной поддержки в зависимости от принадлежности имущества субъект малого и среднего предпринимательства обращается в управление муниципальной собственности и земельных ресур</w:t>
      </w:r>
      <w:r>
        <w:rPr>
          <w:sz w:val="28"/>
          <w:szCs w:val="28"/>
        </w:rPr>
        <w:t>сов администрации Ракитянского района.</w:t>
      </w:r>
    </w:p>
    <w:p w:rsidR="00D20125" w:rsidRDefault="00A47563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Рассмотрение заявлений субъектов малого и среднего предпринимательства о предоставлении имущественной поддержки осуществляются в порядке, установленном Положением о предосталении имущества, находящегося в муниципальной собственности муниципального </w:t>
      </w:r>
      <w:r>
        <w:rPr>
          <w:sz w:val="28"/>
          <w:szCs w:val="28"/>
        </w:rPr>
        <w:t>района «Ракитянский район», по договорам аренды, безвозмездного пользования, доверительного управления и иным договорам, предусматривающим переход прав владения и (или) пользования  в отношении имущества, утвержденным Решением Муниципального Совета муницип</w:t>
      </w:r>
      <w:r>
        <w:rPr>
          <w:sz w:val="28"/>
          <w:szCs w:val="28"/>
        </w:rPr>
        <w:t>ального района «Ракитянский район»  №8 от 26 ноября 2014</w:t>
      </w:r>
      <w:proofErr w:type="gramEnd"/>
      <w:r>
        <w:rPr>
          <w:sz w:val="28"/>
          <w:szCs w:val="28"/>
        </w:rPr>
        <w:t xml:space="preserve"> года «Об утверждении положения о предосталении имущества, находящегося в муниципальной собственности муниципального района «Ракитянский район», по договорам аренды, безвозмездного пользования, довери</w:t>
      </w:r>
      <w:r>
        <w:rPr>
          <w:sz w:val="28"/>
          <w:szCs w:val="28"/>
        </w:rPr>
        <w:t>тельного управления и иным договорам, предусматривающим переход прав владения и (или) пользования  в отношении имущества».</w:t>
      </w:r>
    </w:p>
    <w:p w:rsidR="00D20125" w:rsidRDefault="00A47563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Улучшение условий и охраны труда, сохранение здоровья работающего населения - чрезвычайно важная социально-экономическая задача. </w:t>
      </w:r>
      <w:r>
        <w:rPr>
          <w:rFonts w:ascii="Times New Roman" w:hAnsi="Times New Roman" w:cs="Times New Roman"/>
          <w:sz w:val="28"/>
          <w:szCs w:val="28"/>
        </w:rPr>
        <w:lastRenderedPageBreak/>
        <w:t>Небл</w:t>
      </w:r>
      <w:r>
        <w:rPr>
          <w:rFonts w:ascii="Times New Roman" w:hAnsi="Times New Roman" w:cs="Times New Roman"/>
          <w:sz w:val="28"/>
          <w:szCs w:val="28"/>
        </w:rPr>
        <w:t>агоприятные условия труда, производственный травматизм приводят к  экономическим потерям, отрицательно влияют на состояние рынка труда, способствуют ухудшению демографической ситуации.</w:t>
      </w:r>
    </w:p>
    <w:p w:rsidR="00D20125" w:rsidRDefault="00A475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причинами несчастных случаев на производстве являются:</w:t>
      </w:r>
    </w:p>
    <w:p w:rsidR="00D20125" w:rsidRDefault="00A475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</w:t>
      </w:r>
      <w:r>
        <w:rPr>
          <w:rFonts w:ascii="Times New Roman" w:hAnsi="Times New Roman" w:cs="Times New Roman"/>
          <w:sz w:val="28"/>
          <w:szCs w:val="28"/>
        </w:rPr>
        <w:t>шение требований безопасности при эксплуатации транспортных средств;</w:t>
      </w:r>
    </w:p>
    <w:p w:rsidR="00D20125" w:rsidRDefault="00A475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неудовлетворительная организация производства работ со стороны должностных лиц;</w:t>
      </w:r>
    </w:p>
    <w:p w:rsidR="00D20125" w:rsidRDefault="00A475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невыполнение требований инструкций по охране труда пострадавшими;</w:t>
      </w:r>
    </w:p>
    <w:p w:rsidR="00D20125" w:rsidRDefault="00A4756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собственная неосторожность пострада</w:t>
      </w:r>
      <w:r>
        <w:rPr>
          <w:rFonts w:ascii="Times New Roman" w:hAnsi="Times New Roman" w:cs="Times New Roman"/>
          <w:sz w:val="28"/>
          <w:szCs w:val="28"/>
        </w:rPr>
        <w:t>вшего.</w:t>
      </w:r>
    </w:p>
    <w:p w:rsidR="00D20125" w:rsidRDefault="00D20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125" w:rsidRDefault="00A47563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1.2. </w:t>
      </w:r>
      <w:r>
        <w:rPr>
          <w:rFonts w:ascii="Times New Roman" w:eastAsia="Times New Roman" w:hAnsi="Times New Roman" w:cs="Times New Roman" w:hint="cs"/>
          <w:b/>
          <w:sz w:val="28"/>
        </w:rPr>
        <w:t>Описание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приоритетов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целей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государственной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политики</w:t>
      </w:r>
    </w:p>
    <w:p w:rsidR="00D20125" w:rsidRDefault="00A47563">
      <w:pPr>
        <w:pStyle w:val="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 w:hint="cs"/>
          <w:b/>
          <w:sz w:val="28"/>
        </w:rPr>
        <w:t>в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сфере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реализации</w:t>
      </w:r>
      <w:r>
        <w:rPr>
          <w:rFonts w:ascii="Times New Roman" w:eastAsia="Times New Roman" w:hAnsi="Times New Roman" w:cs="Times New Roman"/>
          <w:b/>
          <w:sz w:val="28"/>
        </w:rPr>
        <w:t xml:space="preserve"> муниципаль</w:t>
      </w:r>
      <w:r>
        <w:rPr>
          <w:rFonts w:ascii="Times New Roman" w:eastAsia="Times New Roman" w:hAnsi="Times New Roman" w:cs="Times New Roman" w:hint="cs"/>
          <w:b/>
          <w:sz w:val="28"/>
        </w:rPr>
        <w:t>ной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программы</w:t>
      </w:r>
    </w:p>
    <w:p w:rsidR="00D20125" w:rsidRDefault="00D20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преодоления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актуальных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вызовов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которыми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сталкивается</w:t>
      </w:r>
      <w:r>
        <w:rPr>
          <w:rFonts w:ascii="Times New Roman" w:hAnsi="Times New Roman" w:cs="Times New Roman"/>
          <w:sz w:val="28"/>
          <w:szCs w:val="28"/>
        </w:rPr>
        <w:t xml:space="preserve"> Ракитянский район, </w:t>
      </w:r>
      <w:r>
        <w:rPr>
          <w:rFonts w:ascii="Times New Roman" w:hAnsi="Times New Roman" w:cs="Times New Roman" w:hint="cs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стратегических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 w:hint="cs"/>
          <w:sz w:val="28"/>
          <w:szCs w:val="28"/>
        </w:rPr>
        <w:t>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 и</w:t>
      </w:r>
      <w:r>
        <w:rPr>
          <w:rFonts w:ascii="Times New Roman" w:hAnsi="Times New Roman" w:cs="Times New Roman" w:hint="cs"/>
          <w:sz w:val="28"/>
          <w:szCs w:val="28"/>
        </w:rPr>
        <w:t xml:space="preserve">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определены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разработаны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структура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>
        <w:rPr>
          <w:rFonts w:ascii="Times New Roman" w:hAnsi="Times New Roman" w:cs="Times New Roman" w:hint="cs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</w:rPr>
        <w:t>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целеполагания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>
        <w:rPr>
          <w:rFonts w:ascii="Times New Roman" w:hAnsi="Times New Roman" w:cs="Times New Roman" w:hint="cs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себя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1 «Формирование благоприятных усло</w:t>
      </w:r>
      <w:r>
        <w:rPr>
          <w:rFonts w:ascii="Times New Roman" w:hAnsi="Times New Roman" w:cs="Times New Roman"/>
          <w:sz w:val="28"/>
          <w:szCs w:val="28"/>
        </w:rPr>
        <w:t xml:space="preserve">вий для привлечения инвестиций в экономику Ракитянского района,  повышение инвестиционной активности бизнеса и создание условий для модернизации и развития промышленности Ракитянского района», </w:t>
      </w:r>
      <w:r>
        <w:rPr>
          <w:rFonts w:ascii="Times New Roman" w:hAnsi="Times New Roman" w:cs="Times New Roman" w:hint="cs"/>
          <w:sz w:val="28"/>
          <w:szCs w:val="28"/>
        </w:rPr>
        <w:t>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характеризуется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числе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 w:hint="cs"/>
          <w:sz w:val="28"/>
          <w:szCs w:val="28"/>
        </w:rPr>
        <w:t>остижением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 w:hint="cs"/>
          <w:sz w:val="28"/>
          <w:szCs w:val="28"/>
        </w:rPr>
        <w:t>емп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 w:hint="cs"/>
          <w:sz w:val="28"/>
          <w:szCs w:val="28"/>
        </w:rPr>
        <w:t>роста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 w:hint="cs"/>
          <w:sz w:val="28"/>
          <w:szCs w:val="28"/>
        </w:rPr>
        <w:t>индекс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 w:hint="cs"/>
          <w:sz w:val="28"/>
          <w:szCs w:val="28"/>
        </w:rPr>
        <w:t>роста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 w:hint="cs"/>
          <w:sz w:val="28"/>
          <w:szCs w:val="28"/>
        </w:rPr>
        <w:t>физического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объема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инвестиций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основной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капитал</w:t>
      </w:r>
      <w:r>
        <w:rPr>
          <w:rFonts w:ascii="Times New Roman" w:hAnsi="Times New Roman" w:cs="Times New Roman"/>
          <w:sz w:val="28"/>
          <w:szCs w:val="28"/>
        </w:rPr>
        <w:t xml:space="preserve"> за счет всех источников финансирования </w:t>
      </w:r>
      <w:r>
        <w:rPr>
          <w:rFonts w:ascii="Times New Roman" w:hAnsi="Times New Roman" w:cs="Times New Roman" w:hint="cs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отношению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2021 </w:t>
      </w:r>
      <w:r>
        <w:rPr>
          <w:rFonts w:ascii="Times New Roman" w:hAnsi="Times New Roman" w:cs="Times New Roman" w:hint="cs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2030 </w:t>
      </w:r>
      <w:r>
        <w:rPr>
          <w:rFonts w:ascii="Times New Roman" w:hAnsi="Times New Roman" w:cs="Times New Roman" w:hint="cs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160 </w:t>
      </w:r>
      <w:r>
        <w:rPr>
          <w:rFonts w:ascii="Times New Roman" w:hAnsi="Times New Roman" w:cs="Times New Roman" w:hint="cs"/>
          <w:sz w:val="28"/>
          <w:szCs w:val="28"/>
        </w:rPr>
        <w:t>процент</w:t>
      </w:r>
      <w:r>
        <w:rPr>
          <w:rFonts w:ascii="Times New Roman" w:hAnsi="Times New Roman" w:cs="Times New Roman"/>
          <w:sz w:val="28"/>
          <w:szCs w:val="28"/>
        </w:rPr>
        <w:t>ов (нарастающим итогом);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структуру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</w:t>
      </w:r>
      <w:r>
        <w:rPr>
          <w:rFonts w:ascii="Times New Roman" w:hAnsi="Times New Roman" w:cs="Times New Roman" w:hint="cs"/>
          <w:sz w:val="28"/>
          <w:szCs w:val="28"/>
        </w:rPr>
        <w:t>рогр</w:t>
      </w:r>
      <w:r>
        <w:rPr>
          <w:rFonts w:ascii="Times New Roman" w:hAnsi="Times New Roman" w:cs="Times New Roman" w:hint="cs"/>
          <w:sz w:val="28"/>
          <w:szCs w:val="28"/>
        </w:rPr>
        <w:t>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включен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 w:hint="cs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е (</w:t>
      </w:r>
      <w:r>
        <w:rPr>
          <w:rFonts w:ascii="Times New Roman" w:hAnsi="Times New Roman" w:cs="Times New Roman" w:hint="cs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 w:hint="cs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«Улучшение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инвестиционного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климата</w:t>
      </w:r>
      <w:r>
        <w:rPr>
          <w:rFonts w:ascii="Times New Roman" w:hAnsi="Times New Roman" w:cs="Times New Roman"/>
          <w:sz w:val="28"/>
          <w:szCs w:val="28"/>
        </w:rPr>
        <w:t xml:space="preserve"> и развитие промышленности</w:t>
      </w:r>
      <w:r>
        <w:rPr>
          <w:rFonts w:ascii="Times New Roman" w:hAnsi="Times New Roman" w:cs="Times New Roman" w:hint="cs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буд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 w:hint="cs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реализовываться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«Реализация мероприятий по привлечению инвестиций и работе с инвесторами»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 </w:t>
      </w: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 «Управление земельными ресурсами и имуществом Ракитянского района»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2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увеличения экон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омического потенциала Ракитянского района, формирования благоприятного предпринимательского климата и повышения активности бизнеса в районе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 w:hint="cs"/>
          <w:sz w:val="28"/>
          <w:szCs w:val="28"/>
        </w:rPr>
        <w:t>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характеризуется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числе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</w:rPr>
        <w:t>достижением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 w:hint="cs"/>
          <w:sz w:val="28"/>
          <w:szCs w:val="28"/>
        </w:rPr>
        <w:t>борот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 w:hint="cs"/>
          <w:sz w:val="28"/>
          <w:szCs w:val="28"/>
        </w:rPr>
        <w:t>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отношению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2030 </w:t>
      </w:r>
      <w:r>
        <w:rPr>
          <w:rFonts w:ascii="Times New Roman" w:hAnsi="Times New Roman" w:cs="Times New Roman" w:hint="cs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6575 </w:t>
      </w:r>
      <w:r>
        <w:rPr>
          <w:rFonts w:ascii="Times New Roman" w:hAnsi="Times New Roman" w:cs="Times New Roman" w:hint="cs"/>
          <w:sz w:val="28"/>
          <w:szCs w:val="28"/>
        </w:rPr>
        <w:t>мл</w:t>
      </w:r>
      <w:r>
        <w:rPr>
          <w:rFonts w:ascii="Times New Roman" w:hAnsi="Times New Roman" w:cs="Times New Roman"/>
          <w:sz w:val="28"/>
          <w:szCs w:val="28"/>
        </w:rPr>
        <w:t xml:space="preserve">н. </w:t>
      </w:r>
      <w:r>
        <w:rPr>
          <w:rFonts w:ascii="Times New Roman" w:hAnsi="Times New Roman" w:cs="Times New Roman" w:hint="cs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достижением доли среднесписочной численности работников, занятых в малом и среднем бизнесе (включая индивидуальных предпринимателей) в общей численности занятых в экономике района,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2030 </w:t>
      </w:r>
      <w:r>
        <w:rPr>
          <w:rFonts w:ascii="Times New Roman" w:hAnsi="Times New Roman" w:cs="Times New Roman" w:hint="cs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26 %.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структуру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>
        <w:rPr>
          <w:rFonts w:ascii="Times New Roman" w:hAnsi="Times New Roman" w:cs="Times New Roman" w:hint="cs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включен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 w:hint="cs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е (</w:t>
      </w:r>
      <w:r>
        <w:rPr>
          <w:rFonts w:ascii="Times New Roman" w:hAnsi="Times New Roman" w:cs="Times New Roman" w:hint="cs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 w:hint="cs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 w:hint="cs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и государственная поддержка малог и среднего предпринимательства</w:t>
      </w:r>
      <w:r>
        <w:rPr>
          <w:rFonts w:ascii="Times New Roman" w:hAnsi="Times New Roman" w:cs="Times New Roman" w:hint="cs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буд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 w:hint="cs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реализовываться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Ведом</w:t>
      </w:r>
      <w:r>
        <w:rPr>
          <w:rFonts w:ascii="Times New Roman" w:hAnsi="Times New Roman" w:cs="Times New Roman"/>
          <w:sz w:val="28"/>
          <w:szCs w:val="28"/>
        </w:rPr>
        <w:t>ственного проекта «Предоставление финансовой поддержки субъектам малого и среднего предпринимательства».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3 «Улучшение условий и охраны труда в целях снижения профессиональных рисков работников организаций, расположенных на территории Ракитянского райо</w:t>
      </w:r>
      <w:r>
        <w:rPr>
          <w:rFonts w:ascii="Times New Roman" w:hAnsi="Times New Roman" w:cs="Times New Roman"/>
          <w:sz w:val="28"/>
          <w:szCs w:val="28"/>
        </w:rPr>
        <w:t>на», которая позволит достигнуть следующего показателя:</w:t>
      </w:r>
    </w:p>
    <w:p w:rsidR="00D20125" w:rsidRDefault="00A47563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снижение численности пострадавших в результате несчастных случаев на производстве с утратой трудоспособности на 1 рабочий день и более и со смертельным исходом до 0,5 ед. в расчете на 1 тыс. работающих.</w:t>
      </w:r>
    </w:p>
    <w:p w:rsidR="00D20125" w:rsidRDefault="00A47563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 w:hint="cs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структуру</w:t>
      </w:r>
      <w:r>
        <w:rPr>
          <w:rFonts w:ascii="Times New Roman" w:hAnsi="Times New Roman" w:cs="Times New Roman"/>
          <w:sz w:val="28"/>
          <w:szCs w:val="28"/>
        </w:rPr>
        <w:t xml:space="preserve"> госу</w:t>
      </w:r>
      <w:r>
        <w:rPr>
          <w:rFonts w:ascii="Times New Roman" w:hAnsi="Times New Roman" w:cs="Times New Roman"/>
          <w:sz w:val="28"/>
          <w:szCs w:val="28"/>
        </w:rPr>
        <w:t>дарственной п</w:t>
      </w:r>
      <w:r>
        <w:rPr>
          <w:rFonts w:ascii="Times New Roman" w:hAnsi="Times New Roman" w:cs="Times New Roman" w:hint="cs"/>
          <w:sz w:val="28"/>
          <w:szCs w:val="28"/>
        </w:rPr>
        <w:t>рограммы включен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 w:hint="cs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е (</w:t>
      </w:r>
      <w:r>
        <w:rPr>
          <w:rFonts w:ascii="Times New Roman" w:hAnsi="Times New Roman" w:cs="Times New Roman" w:hint="cs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 w:hint="cs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«Улучшение условий и охраны труда», в рамках которого будут реализовываться мероприятия Комплекса процессных мероприятий «Реализация полномочий в области охраны труда».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4 «Повышени</w:t>
      </w:r>
      <w:r>
        <w:rPr>
          <w:rFonts w:ascii="Times New Roman" w:hAnsi="Times New Roman" w:cs="Times New Roman"/>
          <w:sz w:val="28"/>
          <w:szCs w:val="28"/>
        </w:rPr>
        <w:t>е эффективности потребления энергетических ресурсов, улучшение целевых показателей энергосбережения», которая позволит достигнуть следующего показателя: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целевой уровень снижения в сопоставимых условиях энергетического ресурса (электроэнергия, тепловая эн</w:t>
      </w:r>
      <w:r>
        <w:rPr>
          <w:rFonts w:ascii="Times New Roman" w:hAnsi="Times New Roman" w:cs="Times New Roman"/>
          <w:sz w:val="28"/>
          <w:szCs w:val="28"/>
        </w:rPr>
        <w:t>ергия, водоснабжение, водоотведение, природный газ).</w:t>
      </w:r>
    </w:p>
    <w:p w:rsidR="00D20125" w:rsidRDefault="00A475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 w:hint="cs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структуру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</w:t>
      </w:r>
      <w:r>
        <w:rPr>
          <w:rFonts w:ascii="Times New Roman" w:hAnsi="Times New Roman" w:cs="Times New Roman" w:hint="cs"/>
          <w:sz w:val="28"/>
          <w:szCs w:val="28"/>
        </w:rPr>
        <w:t>рограммы включен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 w:hint="cs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е (</w:t>
      </w:r>
      <w:r>
        <w:rPr>
          <w:rFonts w:ascii="Times New Roman" w:hAnsi="Times New Roman" w:cs="Times New Roman" w:hint="cs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 w:hint="cs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Повышение эффективности использования топливно-энергетичесеких ресурсов</w:t>
      </w:r>
      <w:r>
        <w:rPr>
          <w:rFonts w:ascii="Times New Roman" w:hAnsi="Times New Roman" w:cs="Times New Roman" w:hint="cs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будут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реализовываться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к</w:t>
      </w:r>
      <w:r>
        <w:rPr>
          <w:rFonts w:ascii="Times New Roman" w:hAnsi="Times New Roman" w:cs="Times New Roman" w:hint="cs"/>
          <w:sz w:val="28"/>
          <w:szCs w:val="28"/>
        </w:rPr>
        <w:t>омплекс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 w:hint="cs"/>
          <w:sz w:val="28"/>
          <w:szCs w:val="28"/>
        </w:rPr>
        <w:t>процессных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Реализация энергосберегающих мероприятий и обеспечение функционирования Системы управления энергетическими ресурсами Ракитянского района</w:t>
      </w:r>
      <w:r>
        <w:rPr>
          <w:rFonts w:ascii="Times New Roman" w:hAnsi="Times New Roman" w:cs="Times New Roman" w:hint="cs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0125" w:rsidRDefault="00A47563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Эффективная и полная р</w:t>
      </w:r>
      <w:r>
        <w:rPr>
          <w:rFonts w:ascii="Times New Roman" w:hAnsi="Times New Roman" w:cs="Times New Roman"/>
          <w:sz w:val="28"/>
          <w:szCs w:val="28"/>
        </w:rPr>
        <w:t>еализация мероприятий настоящей муниципальной программы позволит обеспечить достижение цели и решения поставленных задач за счет концентрации бюджетных и внебюджетных источников, увязки сроков реализации мероприятий и объемов их финансирования с ожидаемыми</w:t>
      </w:r>
      <w:r>
        <w:rPr>
          <w:rFonts w:ascii="Times New Roman" w:hAnsi="Times New Roman" w:cs="Times New Roman"/>
          <w:sz w:val="28"/>
          <w:szCs w:val="28"/>
        </w:rPr>
        <w:t xml:space="preserve"> результатами, а также будет являться важным инструментом увеличения экономического потенциала Ракитянского района.</w:t>
      </w:r>
    </w:p>
    <w:p w:rsidR="00D20125" w:rsidRDefault="00D2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125" w:rsidRDefault="00D20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125" w:rsidRDefault="00A47563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1.3. С</w:t>
      </w:r>
      <w:r>
        <w:rPr>
          <w:rFonts w:ascii="Times New Roman" w:eastAsia="Times New Roman" w:hAnsi="Times New Roman" w:cs="Times New Roman" w:hint="cs"/>
          <w:b/>
          <w:sz w:val="28"/>
        </w:rPr>
        <w:t>ведения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взаимосвязи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со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стратегическими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приоритетами</w:t>
      </w:r>
      <w:r>
        <w:rPr>
          <w:rFonts w:ascii="Times New Roman" w:eastAsia="Times New Roman" w:hAnsi="Times New Roman" w:cs="Times New Roman"/>
          <w:b/>
          <w:sz w:val="28"/>
        </w:rPr>
        <w:t xml:space="preserve">,                    </w:t>
      </w:r>
      <w:r>
        <w:rPr>
          <w:rFonts w:ascii="Times New Roman" w:eastAsia="Times New Roman" w:hAnsi="Times New Roman" w:cs="Times New Roman" w:hint="cs"/>
          <w:b/>
          <w:sz w:val="28"/>
        </w:rPr>
        <w:t>целями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показателями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государственных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программ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r>
        <w:rPr>
          <w:rFonts w:ascii="Times New Roman" w:eastAsia="Times New Roman" w:hAnsi="Times New Roman" w:cs="Times New Roman" w:hint="cs"/>
          <w:b/>
          <w:sz w:val="28"/>
        </w:rPr>
        <w:t>Российской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Федерации</w:t>
      </w:r>
    </w:p>
    <w:p w:rsidR="00D20125" w:rsidRDefault="00D20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</w:rPr>
        <w:t>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целеполагания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>
        <w:rPr>
          <w:rFonts w:ascii="Times New Roman" w:hAnsi="Times New Roman" w:cs="Times New Roman" w:hint="cs"/>
          <w:sz w:val="28"/>
          <w:szCs w:val="28"/>
        </w:rPr>
        <w:t>рограммы сформированы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национальных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2030 </w:t>
      </w:r>
      <w:r>
        <w:rPr>
          <w:rFonts w:ascii="Times New Roman" w:hAnsi="Times New Roman" w:cs="Times New Roman" w:hint="cs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определенных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07 ма</w:t>
      </w:r>
      <w:r>
        <w:rPr>
          <w:rFonts w:ascii="Times New Roman" w:hAnsi="Times New Roman" w:cs="Times New Roman" w:hint="cs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2024 </w:t>
      </w:r>
      <w:r>
        <w:rPr>
          <w:rFonts w:ascii="Times New Roman" w:hAnsi="Times New Roman" w:cs="Times New Roman" w:hint="cs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>
        <w:rPr>
          <w:rFonts w:ascii="Times New Roman" w:hAnsi="Times New Roman" w:cs="Times New Roman" w:hint="cs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 309 «О </w:t>
      </w:r>
      <w:r>
        <w:rPr>
          <w:rFonts w:ascii="Times New Roman" w:hAnsi="Times New Roman" w:cs="Times New Roman"/>
          <w:sz w:val="28"/>
          <w:szCs w:val="28"/>
        </w:rPr>
        <w:t>национальных целях развития Российской Федерации на период до 2030 года и на перспективу до 2036 года».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Реализация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п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рограммы будет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направлена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достижение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национальн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цел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развития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Российской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период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до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2030 </w:t>
      </w:r>
      <w:r>
        <w:rPr>
          <w:rFonts w:ascii="Times New Roman" w:hAnsi="Times New Roman" w:cs="Times New Roman" w:hint="cs"/>
          <w:color w:val="000000" w:themeColor="text1"/>
          <w:sz w:val="28"/>
          <w:szCs w:val="28"/>
        </w:rPr>
        <w:t>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«Устойчивая и динамичная экономика», по которой целевые показатели и задачи следующие:</w:t>
      </w:r>
    </w:p>
    <w:p w:rsidR="00D20125" w:rsidRDefault="00A4756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а) обеспечение темпа роста валового внутреннего продукта страны выше среднемирового и выход не позднее 2030 года на четвертое место в мире по объему валового внутренн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его продукта, рассчитанного по паритету покупательной способности, в том числе за счет роста производительности труда, при сохранении макроэкономической стабильности, низкого уровня безработицы и снижении уровня структурной безработицы;</w:t>
      </w:r>
      <w:proofErr w:type="gramEnd"/>
    </w:p>
    <w:p w:rsidR="00D20125" w:rsidRDefault="00A4756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б) увеличение к 203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 году объема инвестиций в основной капитал не менее чем на 60 процентов по сравнению с уровнем 2020 года за счет постоянного улучшения инвестиционного климата;</w:t>
      </w:r>
    </w:p>
    <w:p w:rsidR="00D20125" w:rsidRDefault="00A4756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в) обеспечение устойчивого роста доходов населения и уровня пенсионного обеспечения не ниже уро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вня инфляции;</w:t>
      </w:r>
    </w:p>
    <w:p w:rsidR="00D20125" w:rsidRDefault="00A4756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г) обеспечение в 2024 - 2030 годах реального роста дохода на одного работника субъекта малого и среднего предпринимательства в 1,2 раза выше, чем рост валового внутреннего продукта.</w:t>
      </w:r>
    </w:p>
    <w:p w:rsidR="00D20125" w:rsidRDefault="00D20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>1.4. З</w:t>
      </w:r>
      <w:r>
        <w:rPr>
          <w:rFonts w:ascii="Times New Roman" w:eastAsia="Times New Roman" w:hAnsi="Times New Roman" w:cs="Times New Roman" w:hint="cs"/>
          <w:b/>
          <w:sz w:val="28"/>
        </w:rPr>
        <w:t>адачи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государственного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управления</w:t>
      </w:r>
      <w:r>
        <w:rPr>
          <w:rFonts w:ascii="Times New Roman" w:eastAsia="Times New Roman" w:hAnsi="Times New Roman" w:cs="Times New Roman"/>
          <w:b/>
          <w:sz w:val="28"/>
        </w:rPr>
        <w:t xml:space="preserve">,      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</w:t>
      </w:r>
      <w:r>
        <w:rPr>
          <w:rFonts w:ascii="Times New Roman" w:eastAsia="Times New Roman" w:hAnsi="Times New Roman" w:cs="Times New Roman" w:hint="cs"/>
          <w:b/>
          <w:sz w:val="28"/>
        </w:rPr>
        <w:t>способы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их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эффективного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решения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 w:hint="cs"/>
          <w:b/>
          <w:sz w:val="28"/>
        </w:rPr>
        <w:t>в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сфере</w:t>
      </w:r>
      <w:r>
        <w:rPr>
          <w:rFonts w:ascii="Times New Roman" w:eastAsia="Times New Roman" w:hAnsi="Times New Roman" w:cs="Times New Roman"/>
          <w:b/>
          <w:sz w:val="28"/>
        </w:rPr>
        <w:t xml:space="preserve"> реализации муниципаль</w:t>
      </w:r>
      <w:r>
        <w:rPr>
          <w:rFonts w:ascii="Times New Roman" w:eastAsia="Times New Roman" w:hAnsi="Times New Roman" w:cs="Times New Roman" w:hint="cs"/>
          <w:b/>
          <w:sz w:val="28"/>
        </w:rPr>
        <w:t>ной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 w:hint="cs"/>
          <w:b/>
          <w:sz w:val="28"/>
        </w:rPr>
        <w:t>программы</w:t>
      </w:r>
    </w:p>
    <w:p w:rsidR="00D20125" w:rsidRDefault="00D20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направлены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установленных в структурных элементах, сгруппированных                 по </w:t>
      </w:r>
      <w:r>
        <w:rPr>
          <w:rFonts w:ascii="Times New Roman" w:hAnsi="Times New Roman" w:cs="Times New Roman" w:hint="cs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ям (</w:t>
      </w:r>
      <w:r>
        <w:rPr>
          <w:rFonts w:ascii="Times New Roman" w:hAnsi="Times New Roman" w:cs="Times New Roman" w:hint="cs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>ам):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 w:hint="cs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ю (</w:t>
      </w:r>
      <w:r>
        <w:rPr>
          <w:rFonts w:ascii="Times New Roman" w:hAnsi="Times New Roman" w:cs="Times New Roman" w:hint="cs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 w:hint="cs"/>
          <w:sz w:val="28"/>
          <w:szCs w:val="28"/>
        </w:rPr>
        <w:t>«Улучшение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инвестиционного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климата</w:t>
      </w:r>
      <w:r>
        <w:rPr>
          <w:rFonts w:ascii="Times New Roman" w:hAnsi="Times New Roman" w:cs="Times New Roman"/>
          <w:sz w:val="28"/>
          <w:szCs w:val="28"/>
        </w:rPr>
        <w:t xml:space="preserve"> и развитие промышленности</w:t>
      </w:r>
      <w:r>
        <w:rPr>
          <w:rFonts w:ascii="Times New Roman" w:hAnsi="Times New Roman" w:cs="Times New Roman" w:hint="cs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определен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 w:hint="cs"/>
          <w:sz w:val="28"/>
          <w:szCs w:val="28"/>
        </w:rPr>
        <w:t>ключев</w:t>
      </w:r>
      <w:r>
        <w:rPr>
          <w:rFonts w:ascii="Times New Roman" w:hAnsi="Times New Roman" w:cs="Times New Roman"/>
          <w:sz w:val="28"/>
          <w:szCs w:val="28"/>
        </w:rPr>
        <w:t xml:space="preserve">ые </w:t>
      </w:r>
      <w:r>
        <w:rPr>
          <w:rFonts w:ascii="Times New Roman" w:hAnsi="Times New Roman" w:cs="Times New Roman" w:hint="cs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>и: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благоприятных условий для привлечения инвестиций            в экономику Ракитянского района, </w:t>
      </w:r>
      <w:r>
        <w:rPr>
          <w:rFonts w:ascii="Times New Roman" w:hAnsi="Times New Roman" w:cs="Times New Roman" w:hint="cs"/>
          <w:sz w:val="28"/>
          <w:szCs w:val="28"/>
        </w:rPr>
        <w:t>эффективн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>
        <w:rPr>
          <w:rFonts w:ascii="Times New Roman" w:hAnsi="Times New Roman" w:cs="Times New Roman" w:hint="cs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 xml:space="preserve">ем которой </w:t>
      </w:r>
      <w:r>
        <w:rPr>
          <w:rFonts w:ascii="Times New Roman" w:hAnsi="Times New Roman" w:cs="Times New Roman" w:hint="cs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 w:hint="cs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</w:rPr>
        <w:t>возмещение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понесенных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инвесторам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необходимую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инфраструктуру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инвестиционных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</w:t>
      </w:r>
      <w:r>
        <w:rPr>
          <w:rFonts w:ascii="Times New Roman" w:hAnsi="Times New Roman" w:cs="Times New Roman" w:hint="cs"/>
          <w:sz w:val="28"/>
          <w:szCs w:val="28"/>
        </w:rPr>
        <w:t>ектов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 w:hint="cs"/>
          <w:sz w:val="28"/>
          <w:szCs w:val="28"/>
        </w:rPr>
        <w:t>беспечен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>
        <w:rPr>
          <w:rFonts w:ascii="Times New Roman" w:hAnsi="Times New Roman" w:cs="Times New Roman" w:hint="cs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я предприятий района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выставочной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п</w:t>
      </w:r>
      <w:r>
        <w:rPr>
          <w:rFonts w:ascii="Times New Roman" w:hAnsi="Times New Roman" w:cs="Times New Roman" w:hint="cs"/>
          <w:sz w:val="28"/>
          <w:szCs w:val="28"/>
        </w:rPr>
        <w:t>редприятиям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предоставлена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внедрению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лучших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практик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 w:hint="cs"/>
          <w:sz w:val="28"/>
          <w:szCs w:val="28"/>
        </w:rPr>
        <w:t>типовых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решений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получению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повышению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производительности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специализированных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центров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компетенций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hint="cs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 w:hint="cs"/>
          <w:sz w:val="28"/>
          <w:szCs w:val="28"/>
        </w:rPr>
        <w:t>еализ</w:t>
      </w:r>
      <w:r>
        <w:rPr>
          <w:rFonts w:ascii="Times New Roman" w:hAnsi="Times New Roman" w:cs="Times New Roman"/>
          <w:sz w:val="28"/>
          <w:szCs w:val="28"/>
        </w:rPr>
        <w:t xml:space="preserve">ация </w:t>
      </w:r>
      <w:r>
        <w:rPr>
          <w:rFonts w:ascii="Times New Roman" w:hAnsi="Times New Roman" w:cs="Times New Roman" w:hint="cs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 w:hint="cs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повышению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производительности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предприятиях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 w:hint="cs"/>
          <w:sz w:val="28"/>
          <w:szCs w:val="28"/>
        </w:rPr>
        <w:t>участниках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национального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направлению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 w:hint="cs"/>
          <w:sz w:val="28"/>
          <w:szCs w:val="28"/>
        </w:rPr>
        <w:t>Бережливое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производство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 w:hint="cs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созданной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региональной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 w:hint="cs"/>
          <w:sz w:val="28"/>
          <w:szCs w:val="28"/>
        </w:rPr>
        <w:t>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повышения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производительности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>
        <w:rPr>
          <w:rFonts w:ascii="Times New Roman" w:hAnsi="Times New Roman" w:cs="Times New Roman" w:hint="cs"/>
          <w:sz w:val="28"/>
          <w:szCs w:val="28"/>
        </w:rPr>
        <w:t>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создания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модернизации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действующих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производств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перевооружения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внедрения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новейших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технологий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инстр</w:t>
      </w:r>
      <w:r>
        <w:rPr>
          <w:rFonts w:ascii="Times New Roman" w:hAnsi="Times New Roman" w:cs="Times New Roman" w:hint="cs"/>
          <w:sz w:val="28"/>
          <w:szCs w:val="28"/>
        </w:rPr>
        <w:t>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бережливого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производства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 w:hint="cs"/>
          <w:sz w:val="28"/>
          <w:szCs w:val="28"/>
        </w:rPr>
        <w:t xml:space="preserve"> способом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 w:hint="cs"/>
          <w:sz w:val="28"/>
          <w:szCs w:val="28"/>
        </w:rPr>
        <w:t>озмещ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>
        <w:rPr>
          <w:rFonts w:ascii="Times New Roman" w:hAnsi="Times New Roman" w:cs="Times New Roman" w:hint="cs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 w:hint="cs"/>
          <w:sz w:val="28"/>
          <w:szCs w:val="28"/>
        </w:rPr>
        <w:t>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промышленным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связанных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приобретением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 w:hint="cs"/>
          <w:sz w:val="28"/>
          <w:szCs w:val="28"/>
        </w:rPr>
        <w:t>предоставлен</w:t>
      </w:r>
      <w:r>
        <w:rPr>
          <w:rFonts w:ascii="Times New Roman" w:hAnsi="Times New Roman" w:cs="Times New Roman"/>
          <w:sz w:val="28"/>
          <w:szCs w:val="28"/>
        </w:rPr>
        <w:t>ие п</w:t>
      </w:r>
      <w:r>
        <w:rPr>
          <w:rFonts w:ascii="Times New Roman" w:hAnsi="Times New Roman" w:cs="Times New Roman" w:hint="cs"/>
          <w:sz w:val="28"/>
          <w:szCs w:val="28"/>
        </w:rPr>
        <w:t>ромышленным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займ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>
        <w:rPr>
          <w:rFonts w:ascii="Times New Roman" w:hAnsi="Times New Roman" w:cs="Times New Roman" w:hint="cs"/>
          <w:sz w:val="28"/>
          <w:szCs w:val="28"/>
        </w:rPr>
        <w:t>региональным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фондом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промышленности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 w:hint="cs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ю (</w:t>
      </w:r>
      <w:r>
        <w:rPr>
          <w:rFonts w:ascii="Times New Roman" w:hAnsi="Times New Roman" w:cs="Times New Roman" w:hint="cs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 w:hint="cs"/>
          <w:sz w:val="28"/>
          <w:szCs w:val="28"/>
        </w:rPr>
        <w:t>«Развитие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государственная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поддержка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hint="cs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определены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ключевые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</w:t>
      </w:r>
      <w:r>
        <w:rPr>
          <w:rFonts w:ascii="Times New Roman" w:hAnsi="Times New Roman" w:cs="Times New Roman" w:hint="cs"/>
          <w:sz w:val="28"/>
          <w:szCs w:val="28"/>
        </w:rPr>
        <w:t>озданы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благоприятные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самозанятыми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hint="cs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обеспечен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>
        <w:rPr>
          <w:rFonts w:ascii="Times New Roman" w:hAnsi="Times New Roman" w:cs="Times New Roman" w:hint="cs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 w:hint="cs"/>
          <w:sz w:val="28"/>
          <w:szCs w:val="28"/>
        </w:rPr>
        <w:t>самозанятым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гражданам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комплекса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 w:hint="cs"/>
          <w:sz w:val="28"/>
          <w:szCs w:val="28"/>
        </w:rPr>
        <w:t>консультационных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институтами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 w:hint="cs"/>
          <w:sz w:val="28"/>
          <w:szCs w:val="28"/>
        </w:rPr>
        <w:t>центрами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компетенций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офлай</w:t>
      </w:r>
      <w:proofErr w:type="gramStart"/>
      <w:r>
        <w:rPr>
          <w:rFonts w:ascii="Times New Roman" w:hAnsi="Times New Roman" w:cs="Times New Roman" w:hint="cs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онлайн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 w:hint="cs"/>
          <w:sz w:val="28"/>
          <w:szCs w:val="28"/>
        </w:rPr>
        <w:t>форматах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рекламное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продвижение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товаров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 w:hint="cs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 w:hint="cs"/>
          <w:sz w:val="28"/>
          <w:szCs w:val="28"/>
        </w:rPr>
        <w:t>редоставлен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>
        <w:rPr>
          <w:rFonts w:ascii="Times New Roman" w:hAnsi="Times New Roman" w:cs="Times New Roman" w:hint="cs"/>
          <w:sz w:val="28"/>
          <w:szCs w:val="28"/>
        </w:rPr>
        <w:t>комплекс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 w:hint="cs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 w:hint="cs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 w:hint="cs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 w:hint="cs"/>
          <w:sz w:val="28"/>
          <w:szCs w:val="28"/>
        </w:rPr>
        <w:t>поддержк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грантов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 w:hint="cs"/>
          <w:sz w:val="28"/>
          <w:szCs w:val="28"/>
        </w:rPr>
        <w:t>убъектам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включенным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социальных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субъектам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созданным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физическими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>
        <w:rPr>
          <w:rFonts w:ascii="Times New Roman" w:hAnsi="Times New Roman" w:cs="Times New Roman" w:hint="cs"/>
          <w:sz w:val="28"/>
          <w:szCs w:val="28"/>
        </w:rPr>
        <w:t>лучшен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>
        <w:rPr>
          <w:rFonts w:ascii="Times New Roman" w:hAnsi="Times New Roman" w:cs="Times New Roman" w:hint="cs"/>
          <w:sz w:val="28"/>
          <w:szCs w:val="28"/>
        </w:rPr>
        <w:t>услови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 w:hint="cs"/>
          <w:sz w:val="28"/>
          <w:szCs w:val="28"/>
        </w:rPr>
        <w:t>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 w:hint="cs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индивидуальных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применяющих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патентную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систему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налогообложения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>
        <w:rPr>
          <w:rFonts w:ascii="Times New Roman" w:hAnsi="Times New Roman" w:cs="Times New Roman" w:hint="cs"/>
          <w:sz w:val="28"/>
          <w:szCs w:val="28"/>
        </w:rPr>
        <w:t>овлечение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 w:hint="cs"/>
          <w:sz w:val="28"/>
          <w:szCs w:val="28"/>
        </w:rPr>
        <w:t>консультационных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единой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площадке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региональной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бизнеса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федеральных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институтах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>
        <w:rPr>
          <w:rFonts w:ascii="Times New Roman" w:hAnsi="Times New Roman" w:cs="Times New Roman" w:hint="cs"/>
          <w:sz w:val="28"/>
          <w:szCs w:val="28"/>
        </w:rPr>
        <w:t>величение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численности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занятых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включая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индивидуальных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самозанятых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 w:hint="cs"/>
          <w:sz w:val="28"/>
          <w:szCs w:val="28"/>
        </w:rPr>
        <w:t>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дач «У</w:t>
      </w:r>
      <w:r>
        <w:rPr>
          <w:rFonts w:ascii="Times New Roman" w:hAnsi="Times New Roman" w:cs="Times New Roman" w:hint="cs"/>
          <w:sz w:val="28"/>
          <w:szCs w:val="28"/>
        </w:rPr>
        <w:t>величение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численности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занятых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включая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индивидуальных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самозанятых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 w:hint="cs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 w:hint="cs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</w:t>
      </w:r>
      <w:r>
        <w:rPr>
          <w:rFonts w:ascii="Times New Roman" w:hAnsi="Times New Roman" w:cs="Times New Roman" w:hint="cs"/>
          <w:sz w:val="28"/>
          <w:szCs w:val="28"/>
        </w:rPr>
        <w:t>казан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>
        <w:rPr>
          <w:rFonts w:ascii="Times New Roman" w:hAnsi="Times New Roman" w:cs="Times New Roman" w:hint="cs"/>
          <w:sz w:val="28"/>
          <w:szCs w:val="28"/>
        </w:rPr>
        <w:t>комплекс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 w:hint="cs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сервисов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субъектам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 w:hint="cs"/>
          <w:sz w:val="28"/>
          <w:szCs w:val="28"/>
        </w:rPr>
        <w:t>консультации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популяризации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сертификации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товаров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 w:hint="cs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 w:hint="cs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</w:t>
      </w:r>
      <w:r>
        <w:rPr>
          <w:rFonts w:ascii="Times New Roman" w:hAnsi="Times New Roman" w:cs="Times New Roman" w:hint="cs"/>
          <w:sz w:val="28"/>
          <w:szCs w:val="28"/>
        </w:rPr>
        <w:t>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субъектам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hint="cs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 w:hint="cs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субъектам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 w:hint="cs"/>
          <w:sz w:val="28"/>
          <w:szCs w:val="28"/>
        </w:rPr>
        <w:t>нфраструктурой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малого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 w:hint="cs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 w:hint="cs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ю (</w:t>
      </w:r>
      <w:r>
        <w:rPr>
          <w:rFonts w:ascii="Times New Roman" w:hAnsi="Times New Roman" w:cs="Times New Roman" w:hint="cs"/>
          <w:sz w:val="28"/>
          <w:szCs w:val="28"/>
        </w:rPr>
        <w:t>подпрограмм</w:t>
      </w:r>
      <w:r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 w:hint="cs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Повышение эффективности ис</w:t>
      </w:r>
      <w:r>
        <w:rPr>
          <w:rFonts w:ascii="Times New Roman" w:hAnsi="Times New Roman" w:cs="Times New Roman"/>
          <w:sz w:val="28"/>
          <w:szCs w:val="28"/>
        </w:rPr>
        <w:t>пользования топливно-энергетичесеких ресурсов</w:t>
      </w:r>
      <w:r>
        <w:rPr>
          <w:rFonts w:ascii="Times New Roman" w:hAnsi="Times New Roman" w:cs="Times New Roman" w:hint="cs"/>
          <w:sz w:val="28"/>
          <w:szCs w:val="28"/>
        </w:rPr>
        <w:t>» определены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ключевые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снижение удельных величин потребления топливно-энергетических ресурсов;</w:t>
      </w:r>
    </w:p>
    <w:p w:rsidR="00D20125" w:rsidRDefault="00A47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обеспечение автоматизации выполнения  требований нормативно-правовых актов в сфере энергосбереж</w:t>
      </w:r>
      <w:r>
        <w:rPr>
          <w:rFonts w:ascii="Times New Roman" w:hAnsi="Times New Roman" w:cs="Times New Roman"/>
          <w:sz w:val="28"/>
          <w:szCs w:val="28"/>
        </w:rPr>
        <w:t>ения и повышения энергоэффективности муниципальными учреждениями, органами  местного  самоуправления  Ракитянского района  с использованием  подсистемы  программного модуля «Бюджет» Системы управления энергетическими ресурсами Белгородской области.</w:t>
      </w:r>
    </w:p>
    <w:p w:rsidR="00D20125" w:rsidRDefault="00D20125">
      <w:pPr>
        <w:spacing w:after="0" w:line="240" w:lineRule="auto"/>
      </w:pPr>
    </w:p>
    <w:p w:rsidR="00D20125" w:rsidRDefault="00D2012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D20125">
          <w:headerReference w:type="default" r:id="rId9"/>
          <w:pgSz w:w="11906" w:h="16838"/>
          <w:pgMar w:top="993" w:right="567" w:bottom="1134" w:left="1701" w:header="709" w:footer="709" w:gutter="0"/>
          <w:pgNumType w:start="2"/>
          <w:cols w:space="708"/>
          <w:docGrid w:linePitch="360"/>
        </w:sectPr>
      </w:pPr>
    </w:p>
    <w:tbl>
      <w:tblPr>
        <w:tblStyle w:val="afa"/>
        <w:tblW w:w="15165" w:type="dxa"/>
        <w:tblLayout w:type="fixed"/>
        <w:tblLook w:val="04A0"/>
      </w:tblPr>
      <w:tblGrid>
        <w:gridCol w:w="3840"/>
        <w:gridCol w:w="7545"/>
        <w:gridCol w:w="3780"/>
      </w:tblGrid>
      <w:tr w:rsidR="00D20125">
        <w:trPr>
          <w:trHeight w:val="567"/>
        </w:trPr>
        <w:tc>
          <w:tcPr>
            <w:tcW w:w="151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Реестр документов, входящих в состав муниципальной программы </w:t>
            </w:r>
          </w:p>
          <w:p w:rsidR="00D20125" w:rsidRDefault="00D20125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Style w:val="24"/>
              <w:tblW w:w="5000" w:type="pct"/>
              <w:jc w:val="center"/>
              <w:tblLayout w:type="fixed"/>
              <w:tblLook w:val="04A0"/>
            </w:tblPr>
            <w:tblGrid>
              <w:gridCol w:w="655"/>
              <w:gridCol w:w="2761"/>
              <w:gridCol w:w="2052"/>
              <w:gridCol w:w="3892"/>
              <w:gridCol w:w="2049"/>
              <w:gridCol w:w="1967"/>
              <w:gridCol w:w="1779"/>
            </w:tblGrid>
            <w:tr w:rsidR="00D20125">
              <w:trPr>
                <w:trHeight w:val="1114"/>
                <w:jc w:val="center"/>
              </w:trPr>
              <w:tc>
                <w:tcPr>
                  <w:tcW w:w="216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911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Тип документа</w:t>
                  </w:r>
                </w:p>
              </w:tc>
              <w:tc>
                <w:tcPr>
                  <w:tcW w:w="677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Вид документа</w:t>
                  </w:r>
                </w:p>
              </w:tc>
              <w:tc>
                <w:tcPr>
                  <w:tcW w:w="1284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Наименование документа</w:t>
                  </w:r>
                </w:p>
              </w:tc>
              <w:tc>
                <w:tcPr>
                  <w:tcW w:w="676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Реквизиты</w:t>
                  </w:r>
                </w:p>
              </w:tc>
              <w:tc>
                <w:tcPr>
                  <w:tcW w:w="649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Разработчик</w:t>
                  </w:r>
                </w:p>
              </w:tc>
              <w:tc>
                <w:tcPr>
                  <w:tcW w:w="587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 xml:space="preserve">Гиперссылка на текст </w:t>
                  </w: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документа</w:t>
                  </w:r>
                </w:p>
              </w:tc>
            </w:tr>
            <w:tr w:rsidR="00D20125">
              <w:trPr>
                <w:jc w:val="center"/>
              </w:trPr>
              <w:tc>
                <w:tcPr>
                  <w:tcW w:w="216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1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7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84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6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9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87" w:type="pct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:rsidR="00D20125">
              <w:trPr>
                <w:trHeight w:val="406"/>
                <w:jc w:val="center"/>
              </w:trPr>
              <w:tc>
                <w:tcPr>
                  <w:tcW w:w="5000" w:type="pct"/>
                  <w:gridSpan w:val="7"/>
                  <w:vAlign w:val="center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Муниципальная программа «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Содействие развитию экономического потенциала в Ракитянском районе Белгородской области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D20125">
              <w:trPr>
                <w:jc w:val="center"/>
              </w:trPr>
              <w:tc>
                <w:tcPr>
                  <w:tcW w:w="216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11" w:type="pct"/>
                </w:tcPr>
                <w:p w:rsidR="00D20125" w:rsidRDefault="00A47563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Стратегия социально-экономического развития Ракитянского района до 2025 года</w:t>
                  </w:r>
                </w:p>
              </w:tc>
              <w:tc>
                <w:tcPr>
                  <w:tcW w:w="677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Решение муниципального совета 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Ракитянского района</w:t>
                  </w:r>
                </w:p>
              </w:tc>
              <w:tc>
                <w:tcPr>
                  <w:tcW w:w="1284" w:type="pct"/>
                </w:tcPr>
                <w:p w:rsidR="00D20125" w:rsidRDefault="00A47563">
                  <w:pPr>
                    <w:shd w:val="clear" w:color="auto" w:fill="FFFFFF"/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kern w:val="36"/>
                      <w:sz w:val="24"/>
                      <w:szCs w:val="24"/>
                      <w:lang w:eastAsia="ru-RU"/>
                    </w:rPr>
                    <w:t>"О внесении изменений в решение Муниципального совета от 3.04.2008 г. № 1 "О стратегии социально - экономического развития муниципального образования "Ракитянский район" Белгородской области на 2008 - 2025 годы"</w:t>
                  </w:r>
                </w:p>
                <w:p w:rsidR="00D20125" w:rsidRDefault="00D20125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От 29.03.2018 г. № 1</w:t>
                  </w:r>
                </w:p>
              </w:tc>
              <w:tc>
                <w:tcPr>
                  <w:tcW w:w="649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Администрация Ракитянского района</w:t>
                  </w:r>
                </w:p>
              </w:tc>
              <w:tc>
                <w:tcPr>
                  <w:tcW w:w="587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В случае размещения</w:t>
                  </w:r>
                </w:p>
              </w:tc>
            </w:tr>
            <w:tr w:rsidR="00D20125">
              <w:trPr>
                <w:jc w:val="center"/>
              </w:trPr>
              <w:tc>
                <w:tcPr>
                  <w:tcW w:w="216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911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Государственная программа</w:t>
                  </w:r>
                  <w:r>
                    <w:rPr>
                      <w:rFonts w:ascii="Times New Roman" w:eastAsiaTheme="minorEastAsia" w:hAnsi="Times New Roman" w:cs="Times New Roman"/>
                      <w:spacing w:val="4"/>
                      <w:sz w:val="26"/>
                      <w:szCs w:val="26"/>
                    </w:rPr>
                    <w:t xml:space="preserve"> Белгородской области «Р</w:t>
                  </w:r>
                  <w:r>
                    <w:rPr>
                      <w:rFonts w:ascii="Times New Roman" w:eastAsiaTheme="minorEastAsia" w:hAnsi="Times New Roman" w:cs="Times New Roman"/>
                      <w:sz w:val="26"/>
                      <w:szCs w:val="26"/>
                    </w:rPr>
                    <w:t>азвитие экономического потенциала и формирование благоприятного предприниматльского климата в Белгородской области</w:t>
                  </w:r>
                  <w:r>
                    <w:rPr>
                      <w:rFonts w:ascii="Times New Roman" w:eastAsiaTheme="minorEastAsia" w:hAnsi="Times New Roman" w:cs="Times New Roman"/>
                      <w:spacing w:val="4"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677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Постановление Правительства Белго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родской области</w:t>
                  </w:r>
                </w:p>
              </w:tc>
              <w:tc>
                <w:tcPr>
                  <w:tcW w:w="1284" w:type="pct"/>
                </w:tcPr>
                <w:p w:rsidR="00D20125" w:rsidRDefault="00A47563">
                  <w:pPr>
                    <w:pStyle w:val="2"/>
                    <w:keepNext w:val="0"/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«Об утверждении государственной программы</w:t>
                  </w:r>
                  <w:r>
                    <w:rPr>
                      <w:rFonts w:ascii="Times New Roman" w:hAnsi="Times New Roman" w:cs="Times New Roman"/>
                      <w:spacing w:val="4"/>
                      <w:sz w:val="26"/>
                      <w:szCs w:val="26"/>
                    </w:rPr>
                    <w:t xml:space="preserve"> Белгородской области «Р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азвитие экономического потенциала и формирование благоприятного предприниматльского климата в Белгородской области</w:t>
                  </w:r>
                  <w:r>
                    <w:rPr>
                      <w:rFonts w:ascii="Times New Roman" w:hAnsi="Times New Roman" w:cs="Times New Roman"/>
                      <w:spacing w:val="4"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676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от 25.12.2023 г. </w:t>
                  </w:r>
                </w:p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N 750-пп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649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Министерство экономического 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развития и промышленности  Белгородской области</w:t>
                  </w:r>
                </w:p>
              </w:tc>
              <w:tc>
                <w:tcPr>
                  <w:tcW w:w="587" w:type="pct"/>
                </w:tcPr>
                <w:p w:rsidR="00D20125" w:rsidRDefault="00A47563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В случае размещения</w:t>
                  </w:r>
                </w:p>
              </w:tc>
            </w:tr>
          </w:tbl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II. Паспорт государственномуниципальной программы Ракитянского района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Содействие развитию экономического потенциала в Ракитянском районе Белгородской области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0125">
        <w:trPr>
          <w:trHeight w:val="495"/>
        </w:trPr>
        <w:tc>
          <w:tcPr>
            <w:tcW w:w="15165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 Основные положения</w:t>
            </w:r>
          </w:p>
        </w:tc>
      </w:tr>
      <w:tr w:rsidR="00D20125">
        <w:trPr>
          <w:trHeight w:val="600"/>
        </w:trPr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муниципальной программы Ракитянского района </w:t>
            </w:r>
          </w:p>
        </w:tc>
        <w:tc>
          <w:tcPr>
            <w:tcW w:w="1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Кутоманова Н.А. - заместитель главы администрации района по финансам и экономике - начальник управления финансов  и бюджетной политики администрации Ракитянского района</w:t>
            </w:r>
          </w:p>
        </w:tc>
      </w:tr>
      <w:tr w:rsidR="00D20125">
        <w:trPr>
          <w:trHeight w:val="870"/>
        </w:trPr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Ракитянского района</w:t>
            </w:r>
          </w:p>
        </w:tc>
        <w:tc>
          <w:tcPr>
            <w:tcW w:w="1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Макаренко Э.В. – начальник управления экономического развития администрации Ракитянского района</w:t>
            </w:r>
          </w:p>
        </w:tc>
      </w:tr>
      <w:tr w:rsidR="00D20125">
        <w:trPr>
          <w:trHeight w:val="694"/>
        </w:trPr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 Ракитянского района</w:t>
            </w:r>
          </w:p>
        </w:tc>
        <w:tc>
          <w:tcPr>
            <w:tcW w:w="1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2030 годы</w:t>
            </w:r>
          </w:p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5">
        <w:trPr>
          <w:trHeight w:val="675"/>
        </w:trPr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Ракитянского района</w:t>
            </w:r>
          </w:p>
        </w:tc>
        <w:tc>
          <w:tcPr>
            <w:tcW w:w="1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pStyle w:val="afe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благоприятных условий для привлечения инвестиций в экономику Ракитянского района,  повышение инвестиционной активности бизнеса и создание условий для модернизации и развития промышленности Ракитянского района</w:t>
            </w:r>
          </w:p>
          <w:p w:rsidR="00D20125" w:rsidRDefault="00A47563">
            <w:pPr>
              <w:pStyle w:val="afe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усло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для увеличения экономического потенциала Ракитянского района, формирования благоприятного предпринимательского климата и повышения активности бизнеса в районе.</w:t>
            </w:r>
          </w:p>
          <w:p w:rsidR="00D20125" w:rsidRDefault="00A47563">
            <w:pPr>
              <w:pStyle w:val="afe"/>
              <w:widowControl w:val="0"/>
              <w:numPr>
                <w:ilvl w:val="0"/>
                <w:numId w:val="3"/>
              </w:num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Улучшение условий и охраны труда в целях снижения профессиональных рисков работников органи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заций, расположенных на территории Ракитянского района.</w:t>
            </w:r>
          </w:p>
          <w:p w:rsidR="00D20125" w:rsidRDefault="00A47563">
            <w:pPr>
              <w:pStyle w:val="afe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потребления энергетических ресурсов, улучшение целевых показателей энергосбережения.</w:t>
            </w:r>
          </w:p>
        </w:tc>
      </w:tr>
      <w:tr w:rsidR="00D20125">
        <w:trPr>
          <w:trHeight w:val="900"/>
        </w:trPr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муниципальной программы Ракитянского района</w:t>
            </w:r>
          </w:p>
        </w:tc>
        <w:tc>
          <w:tcPr>
            <w:tcW w:w="1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(подпрограмма)  1 «Улучшение инвестиционного климата и развитие промышленности».</w:t>
            </w:r>
          </w:p>
          <w:p w:rsidR="00D20125" w:rsidRDefault="00A47563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(подпрограмма)   2 «Развитие и государственная поддержка малого и среднего предпринимательства».</w:t>
            </w:r>
          </w:p>
          <w:p w:rsidR="00D20125" w:rsidRDefault="00A4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(подпрограмма)   3 «Улучшение условий и охраны труда»</w:t>
            </w:r>
          </w:p>
          <w:p w:rsidR="00D20125" w:rsidRDefault="00A47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(подпрограмма) 4 «Повышение эффективности использования топливно-энергетичесеких ресурсов».</w:t>
            </w:r>
          </w:p>
        </w:tc>
      </w:tr>
      <w:tr w:rsidR="00D20125">
        <w:trPr>
          <w:trHeight w:val="600"/>
        </w:trPr>
        <w:tc>
          <w:tcPr>
            <w:tcW w:w="3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финансового обеспечения за весь период реализации,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по источникам финансирования: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 финансового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D20125">
        <w:trPr>
          <w:trHeight w:val="300"/>
        </w:trPr>
        <w:tc>
          <w:tcPr>
            <w:tcW w:w="3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 Ракитянского района,                   в том числе: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15502,8</w:t>
            </w:r>
          </w:p>
        </w:tc>
      </w:tr>
      <w:tr w:rsidR="00D20125">
        <w:trPr>
          <w:trHeight w:val="300"/>
        </w:trPr>
        <w:tc>
          <w:tcPr>
            <w:tcW w:w="3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</w:tr>
      <w:tr w:rsidR="00D20125">
        <w:trPr>
          <w:trHeight w:val="402"/>
        </w:trPr>
        <w:tc>
          <w:tcPr>
            <w:tcW w:w="3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4004,5</w:t>
            </w:r>
          </w:p>
        </w:tc>
      </w:tr>
      <w:tr w:rsidR="00D20125">
        <w:trPr>
          <w:trHeight w:val="600"/>
        </w:trPr>
        <w:tc>
          <w:tcPr>
            <w:tcW w:w="3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5448,3</w:t>
            </w:r>
          </w:p>
        </w:tc>
      </w:tr>
      <w:tr w:rsidR="00D20125">
        <w:trPr>
          <w:trHeight w:val="300"/>
        </w:trPr>
        <w:tc>
          <w:tcPr>
            <w:tcW w:w="3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D20125">
        <w:trPr>
          <w:trHeight w:val="6001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 / государственной программой Российской Федерации</w:t>
            </w:r>
          </w:p>
        </w:tc>
        <w:tc>
          <w:tcPr>
            <w:tcW w:w="1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pStyle w:val="afe"/>
              <w:numPr>
                <w:ilvl w:val="0"/>
                <w:numId w:val="4"/>
              </w:num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цель «Устойчивая и динамичная экономика»/ 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 «О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темпа роста валового внутреннего продукта страны выше среднемирового и выход не позднее 2030 года на четвертое место в мире по объему валового внутреннего продукта, рассчитан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паритету покупательной способности, в том числе за счет роста производительности труда, при сохранении макроэкономической стабильности, низкого уровня безработицы и снижении уровня структурной безработицы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2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 2030 году объе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инвестиций в основной капитал не менее чем на 60 процентов по сравнению с уровнем 2020 года за счет постоянного улучшения инвестиционного климата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3 «О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устойчивого роста доходов населения и уровня пенсионного обеспечения не ниже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овня инфляции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4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 2024 - 2030 годах реального роста дохода на одного работника субъекта малого и среднего предпринимательства в 1,2 раза выше, чем рост валового внутреннего продукта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Государственная программа Российской Федераци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«Экономическое развитие и инновационная экономика»/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 «Индекс физического объема инвестиций в основной капитал к 2021 году». 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2 «Доля предприятий, достигших ежегодный 5% прирост производительности труда                           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предприятиях-участниках, внедряющих мероприятия национального проекта под федеральным                                 и региональным управлением в течение трех лет участия в проекте». 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4 «Численность занятых в сфере малого и среднего предприним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ательства, включая индивидуальных предпринимателей и самозанятых». </w:t>
            </w:r>
          </w:p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5">
        <w:trPr>
          <w:trHeight w:val="3595"/>
        </w:trPr>
        <w:tc>
          <w:tcPr>
            <w:tcW w:w="384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2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 Государственная программа Российской Федерации «Развитие промышленности и повышение                             её конкурентоспособности» /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 «Индекс производства по виду экономической деятельности «Обрабатывающие производства» по отношению к предыдущему году». 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2 «Объем экспорта товаров отраслей промышленности (в сопоставимых ценах)».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 Комплексная государственная прогр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амма Российской Федерации «Энергосбережение и повышение энергетической эффективности до 2035 года».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 Государственная программа Российской Федерации «Национальная система пространственных данных»/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 «Доля земельных участков, учтенных в Едином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государственном реестре недвижимости,                   с границами, установленными в соответствии с требованиями законодательства РФ (нарастающим итогом)»</w:t>
            </w:r>
          </w:p>
        </w:tc>
      </w:tr>
      <w:tr w:rsidR="00D20125">
        <w:trPr>
          <w:trHeight w:val="835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целями развития Белгородской области / стратегическими приоритетами Белгородской области</w:t>
            </w:r>
          </w:p>
        </w:tc>
        <w:tc>
          <w:tcPr>
            <w:tcW w:w="1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Стратегическая цель Белгородской области до 2030 года – обеспечить высокие темпы экономического развития с достижением валового регионального продукта на уровне 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трлн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рублей, что означает                        его удвоение</w:t>
            </w:r>
          </w:p>
        </w:tc>
      </w:tr>
      <w:tr w:rsidR="00D20125">
        <w:trPr>
          <w:trHeight w:val="835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Приоритет «Устойчивая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нологически развитая экономика» («Реализация промышленной кластерной политики», «Поддержка промышленных инвестиций», «Развитие малого бизнеса», «Обеспечение роста производительности труда»).</w:t>
            </w:r>
          </w:p>
          <w:p w:rsidR="00D20125" w:rsidRDefault="00A47563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Показатель «Индекс производства по виду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«Машиностроение» в сопоставлении                        с показателем 2020 года».</w:t>
            </w:r>
          </w:p>
          <w:p w:rsidR="00D20125" w:rsidRDefault="00A47563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Показатель «Уровень инвестиций в основной капитал в текущих ценах».</w:t>
            </w:r>
          </w:p>
          <w:p w:rsidR="00D20125" w:rsidRDefault="00A47563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2.4. Показатель «Индекс физического объема инвестиций в сопоставлении с показателем 2020 года». </w:t>
            </w:r>
          </w:p>
          <w:p w:rsidR="00D20125" w:rsidRDefault="00A47563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«Численность занятых в сфере малого и среднего предпринимательства, включая индивидуальных предпринимателей и самозанятых».</w:t>
            </w:r>
          </w:p>
          <w:p w:rsidR="00D20125" w:rsidRDefault="00A47563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Показатель «Индекс производительности труда по отношению к уровню 2020 года».</w:t>
            </w:r>
          </w:p>
          <w:p w:rsidR="00D20125" w:rsidRDefault="00A47563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Приоритет «Сбалансированное простр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анственное развитие» («Обеспечение рационального природопользования и экологической безопасности»). </w:t>
            </w:r>
          </w:p>
          <w:p w:rsidR="00D20125" w:rsidRDefault="00A47563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 Показатель «Введение энергомощностей»</w:t>
            </w:r>
          </w:p>
        </w:tc>
      </w:tr>
    </w:tbl>
    <w:p w:rsidR="00D20125" w:rsidRDefault="00D2012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20125" w:rsidRDefault="00D2012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20125" w:rsidRDefault="00A47563">
      <w:pPr>
        <w:spacing w:after="0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2. Показатели муниципальной программы Ракитянского района*</w:t>
      </w:r>
    </w:p>
    <w:p w:rsidR="00D20125" w:rsidRDefault="00D20125">
      <w:pPr>
        <w:spacing w:after="0"/>
        <w:jc w:val="center"/>
      </w:pPr>
    </w:p>
    <w:tbl>
      <w:tblPr>
        <w:tblStyle w:val="afa"/>
        <w:tblW w:w="15874" w:type="dxa"/>
        <w:tblInd w:w="-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8"/>
        <w:gridCol w:w="1559"/>
        <w:gridCol w:w="701"/>
        <w:gridCol w:w="992"/>
        <w:gridCol w:w="992"/>
        <w:gridCol w:w="576"/>
        <w:gridCol w:w="567"/>
        <w:gridCol w:w="700"/>
        <w:gridCol w:w="8"/>
        <w:gridCol w:w="559"/>
        <w:gridCol w:w="8"/>
        <w:gridCol w:w="709"/>
        <w:gridCol w:w="567"/>
        <w:gridCol w:w="709"/>
        <w:gridCol w:w="567"/>
        <w:gridCol w:w="1984"/>
        <w:gridCol w:w="1267"/>
        <w:gridCol w:w="1417"/>
        <w:gridCol w:w="1559"/>
      </w:tblGrid>
      <w:tr w:rsidR="00D20125">
        <w:trPr>
          <w:tblHeader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 ние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показателя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показа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Признак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возраста 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убывания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измере 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(по ОКЕИ)</w:t>
            </w:r>
          </w:p>
        </w:tc>
        <w:tc>
          <w:tcPr>
            <w:tcW w:w="1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382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26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 ный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Связь с показателями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 ных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целей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Связь с показателями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   ных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прог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рамм Российской Федерации</w:t>
            </w:r>
          </w:p>
        </w:tc>
      </w:tr>
      <w:tr w:rsidR="00D20125">
        <w:trPr>
          <w:tblHeader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значе ние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98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0125">
        <w:trPr>
          <w:tblHeader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D20125" w:rsidRDefault="00D2012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</w:tr>
      <w:tr w:rsidR="00D20125">
        <w:tc>
          <w:tcPr>
            <w:tcW w:w="1587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Формирование благоприятных условий для привлечения инвестиций в экономику Ракитянского района,  повышение инвестиционной активности бизнеса и создание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условий для модернизации и развития промышленности Ракитянского района</w:t>
            </w: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widowControl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2943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3090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Единый план              по достижению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национальных целей развития Российской Федерации                  на период                    до 2024 года                   и на плановый период               до 2030 года</w:t>
            </w: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(Правительство Российской Федерации,                1 октября               2021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ода).</w:t>
            </w: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Распоряжение Правительства Белгородской области                 от 16 августа 2021 года                  № 370-рп</w:t>
            </w: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«Об оценке эффективности деятельности Губернатора Белгородской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деятельности исполнительных органов Белгородской области»</w:t>
            </w: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авление экономического развития администрации Ракитянского района</w:t>
            </w: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цель «Устойчивая и динамичная экономика»/ Показатель «Увеличение к 2030 году объема инвестиций в основной капитал не менее чем на 60 процентов по сравнению с уровнем 2020 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счет постоянного улучшения инвестиционного климата»</w:t>
            </w: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Российской Федерации «Экономическое развитие и инновационная экономика»/ Показатель «Индекс физического объема инвестиций             в основной капитал                 к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году»</w:t>
            </w: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Областная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Темп роста (индекс роста) физического объема инвестиций              в основной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капитал,                 за исключением инвестиций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инфраструк турных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монополий (федеральные проекты)                и бюджетных ассигнований федерального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бюджета</w:t>
            </w: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widowControl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отгруженной продукции собственного производства, выполнено работ и услуг собственными силами (без НДС и акцизов)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58258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Белгородской области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от 11 июля                2023 года              № 371-пп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«Об утверждении Стратегии социально-экономического развития Белгородской области                        на период                           до 2030 года»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 экономического разви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тия администрации Ракитянского района</w:t>
            </w: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Национальная цель «Устойчивая и динамичная экономика»/ Показатель  «Обеспечение темпа роста валового внутреннего продукта страны выше среднемировог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и выход не позднее 2030 года на четвертое место в мире по объему 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ового внутреннего продукта, рассчитанного по паритету покупательной способности, в том числе за счет роста производительности труда, при сохранении макроэкономической стабильности, низкого уровня безработицы и снижении уровня структурной безработицы»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арственная программа Российской Федерации «Развитие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промышленнос 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развитие её конкурентоспо собности»/ Показатели «Индекс производства по виду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экономической деятельности «Обрабатываю щие производства» по отношению            к предыдущему году»,</w:t>
            </w: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«Индекс физического объема инвестиций                  в основной капитал по виду экономической деятельности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Обрабатываю щие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производства»,      в % к 2020 году»</w:t>
            </w: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Областные показатели: Индекс производства по виду деятельности «Машино строение»,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% 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предыду щему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 в сопоставимых ценах</w:t>
            </w: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промышлен  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 по виду экономичес кой деятельности «Производст во химичес ких веществ                 и химических продуктов»,  % к предыду щему году            в сопостави мых ценах</w:t>
            </w:r>
          </w:p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декс промышлен ного производства по виду экономичес кой деятельности «Производст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лекарствен ных средств            и материалов, применяемых в медицинских целях», % к предыдущему году в сопоставимых ценах</w:t>
            </w: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widowControl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объектов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имущества (в том числе не используемых, неэффективно используемых или используемых не по назначению)  в соответствии с утвержденными перечнями такого имущества, к которым обеспечен доступ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субъектов малого и среднего предпринимательства на льготных условиях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(нарастающим итогом).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Перечень поручений               по вопросам реализации государственной программы «Национальная система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пространствен 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данных»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(утвержден Президентом Российской Федерации                 11 авгус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               2022 года              № Пр-1424).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Распоряжение Правительства Российской Федерации               от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 апреля    2021 года                    № 1139-р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Управление экономического развития администрации Ракитянского района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цель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«Цифровая трансформация государственного и муниципального управления,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экономики и социальной сферы»/ Показатель «достижение к 2030 году "цифровой зрелости" государственного и муниципального управления, ключевых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отраслей экономики и социальной сферы, в том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данных, машинно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 обучения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искусственного интеллекта»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система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пространствен 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данных»/ Показатель «Доля земельных участков, учтенных                   в Едином государственном реестре недвижимости,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с границами, установленными в соответствии                с требованиями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законодательства Российской Федерации (нарастающим итогом)»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Област: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площади земельных участков,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 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территории Белгородской области и учтенных 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в Едином государствен ном реестре недвижимос ти, с граница ми, установлен ными в соответствии с требованиями законода тельства Российской Федерации</w:t>
            </w: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widowControl w:val="0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сданных в аренду субъектам МСП и организациям, образующим инфраструктуру поддержки субъектов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малого и среднего предпринимательства, объектов недвижимого имущества, включенных в перечни муниципального имущества, в общем количестве объектов недвижимого имущества, включенных в указанные перечни.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Перечень поручений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по вопросам реализации государственной программы «Национальная система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пространствен 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данных»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(утвержден Президентом Российской Федерации                 11 августа               2022 года              № Пр-1424).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Распоряжение Правительства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 Федерации               от 29 апреля    2021 года                    № 1139-р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 экономического развития администрации Ракитянского района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цель «Цифровая трансформация государственного и муниципального управления,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социальной сферы»/ Показатель «достижение к 2030 году "цифровой зрелости" государственного и муниципального управления, ключевых отраслей экономики и социальной сферы, в том числе здравоохранения и образования,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предполагающей автоматизацию большей 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данных, машинного обучения и искусственного интеллекта»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Государственная программа Российской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система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пространствен 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данных»/ Показатель «Доля земельных участков, учтенных                   в Едином государственном реестре недвижимости,                   с границами, установленными в соответствии                с требован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иями законодательства Российской Федерации (нарастающим итогом)»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Област: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площади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земельных участков,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 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территории Белгородской области и учтенных                в Едином государствен ном реестре недвижимос ти, с граница ми, установлен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ными в соответствии с требованиями законода тельства Российской Федерации</w:t>
            </w:r>
          </w:p>
        </w:tc>
      </w:tr>
      <w:tr w:rsidR="00D20125">
        <w:tc>
          <w:tcPr>
            <w:tcW w:w="1587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2. Создание условий для увеличения экономического потенциала Ракитянского района, формирования благоприятного предпринимательского климата и повышения активности бизнеса в районе.</w:t>
            </w:r>
          </w:p>
        </w:tc>
      </w:tr>
      <w:tr w:rsidR="00D20125"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Оборот субъектов малого                  и среднего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предпринима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тельства</w:t>
            </w:r>
            <w:proofErr w:type="gramEnd"/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5290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5410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               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 экономического развития администрац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ии Ракитянского района</w:t>
            </w:r>
          </w:p>
          <w:p w:rsidR="00D20125" w:rsidRDefault="00D20125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Национальная цель «Достойный,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эффективный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труд и успешное предпринима тельство»/ Показатель «Увеличение численности занятых в сфере малого и среднего предпринима тельства, включая индивидуаль ных предприним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телей                           и самозанятых,   до 25 млн человек»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венная программа Российской Федерации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«Экономическое развитие              и инновационная экономика»/ Показатель «Численность занятых в сфере малого и среднего предпринима тельства, включая индивидуальных предприним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телей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и самозанятых» </w:t>
            </w:r>
          </w:p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20125" w:rsidRDefault="00D20125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Областн:</w:t>
            </w:r>
          </w:p>
          <w:p w:rsidR="00D20125" w:rsidRDefault="00A47563">
            <w:pPr>
              <w:pStyle w:val="afe"/>
              <w:numPr>
                <w:ilvl w:val="0"/>
                <w:numId w:val="5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Оборот субъектов малого                  и среднего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 тельства</w:t>
            </w:r>
            <w:proofErr w:type="gramEnd"/>
          </w:p>
          <w:p w:rsidR="00D20125" w:rsidRDefault="00A47563">
            <w:pPr>
              <w:pStyle w:val="afe"/>
              <w:numPr>
                <w:ilvl w:val="0"/>
                <w:numId w:val="5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занятых                   в сфере малого и среднего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предпринима тельства, включая индивидуаль ных предприним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телей        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и самозанятых</w:t>
            </w:r>
          </w:p>
          <w:p w:rsidR="00D20125" w:rsidRDefault="00D20125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0125"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среднесписочной численности работников, занятых в малом и среднем бизнесе (включая индивидуальных предпринимателей) в общей численности занятых в экономике района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Единый план              по достижению национальных целей развития Российской Федерации                  на период                    до 2024 года                   и на плановый период               до 2030 года (Правительство Российской Федерации,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 октября               2021 года)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 экономического развития администрации Ракитянского района</w:t>
            </w:r>
          </w:p>
          <w:p w:rsidR="00D20125" w:rsidRDefault="00D20125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0125"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субъектов малого и среднего предпринимательства  района в областных конкурсах, количество конкурсов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               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 экономического развития администрации Ракитянского района</w:t>
            </w:r>
          </w:p>
          <w:p w:rsidR="00D20125" w:rsidRDefault="00D20125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цель «Достойный, эффективный труд и успешное предпринима тельство»/ Показатель «Увеличение численности занятых в сфере малого и 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предпринима тельства, включая индивидуаль ных предприним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телей                           и самозанятых,   до 25 млн человек»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Российской Федерации «Экономическое развитие              и инновационная экономика»/ Показатель «Числ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енность занятых в сфере малого и среднего предпринима тельства, включая индивидуальных предприним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телей                                 и самозанятых» </w:t>
            </w:r>
          </w:p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</w:t>
            </w:r>
          </w:p>
          <w:p w:rsidR="00D20125" w:rsidRDefault="00D20125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Областн:</w:t>
            </w:r>
          </w:p>
          <w:p w:rsidR="00D20125" w:rsidRDefault="00A47563">
            <w:pPr>
              <w:pStyle w:val="afe"/>
              <w:numPr>
                <w:ilvl w:val="0"/>
                <w:numId w:val="6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Оборот субъектов малого                  и среднего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 тельства</w:t>
            </w:r>
            <w:proofErr w:type="gramEnd"/>
          </w:p>
          <w:p w:rsidR="00D20125" w:rsidRDefault="00A47563">
            <w:pPr>
              <w:pStyle w:val="afe"/>
              <w:numPr>
                <w:ilvl w:val="0"/>
                <w:numId w:val="6"/>
              </w:numPr>
              <w:spacing w:after="0" w:line="240" w:lineRule="auto"/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занятых                   в сфере малого и среднего предпринима тельства, включая индивидуаль ных предприним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телей                        и самозанятых</w:t>
            </w:r>
          </w:p>
          <w:p w:rsidR="00D20125" w:rsidRDefault="00D20125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0125">
        <w:tc>
          <w:tcPr>
            <w:tcW w:w="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Темп роста (индекс роста) реальной среднемесячной заработной платы, %       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 2020 году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Процент 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Единый план              по достижению национальных целей развития Российской Федерации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на период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 2024 года                   и на плановый период               до 2030 года (Правительство Российской Федерации,                1 октября               2021 года)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Министерство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экономичес 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развития  и промышлен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ности Белгородской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  <w:p w:rsidR="00D20125" w:rsidRDefault="00D20125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Национальная цель «Достойный, эффективный труд                            и успешное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предпринимательство»/ Показатель «Обеспечение темпа устойчивого роста доходов населения                и уровня пенсионного обеспечения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не ниже инфляции»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област:</w:t>
            </w:r>
          </w:p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Темп роста (индекс роста) реальной среднемесячной заработной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платы, %                 к 2020 году</w:t>
            </w:r>
          </w:p>
        </w:tc>
      </w:tr>
      <w:tr w:rsidR="00D20125">
        <w:tc>
          <w:tcPr>
            <w:tcW w:w="1587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Улучшение условий и охраны труда в целях снижения профессиональных рисков работников организаций, расположенных на территории Ракитянского района.</w:t>
            </w: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трудоспособ-ности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1 рабочий день и более и со смертельным исходом в расчете на 1000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 Белгородской области от 28 июня 2010 года №349 «О наделении органов местного самоуправления полномочиями в области охраны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труда»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экономического развития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семинаров,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совещаний по вопросам улучшения условий и охраны труда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Закон Белгородской области от 28 июня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2010 года №349 «О наделении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местного самоуправления полномочиями в области охраны труда»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Управление экономическо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 развития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20125">
        <w:tc>
          <w:tcPr>
            <w:tcW w:w="1587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Повышение эффективности потребления энергетических ресурсов, улучшение целевых показателей энергосбережения.</w:t>
            </w: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 уровень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снижения в сопоставимых условиях по отношению к показателям базового 2023  года суммарного объема потребляемых энергетических ресурсов и объема потребляемой воды государственными (муниципальными) учреждениями, подведомственными "Ракитянский район ":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элек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троэнергия;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ГП РФ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Российской Федерации              от 19 апреля 2018 года № 703-р  «Об утверждении комплексного плана мероприятий             по повышению энергетической эффективности экономики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 Федерации»</w:t>
            </w:r>
          </w:p>
        </w:tc>
        <w:tc>
          <w:tcPr>
            <w:tcW w:w="1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 жилищно-коммунального хозяйства Белгородской области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цель «Достойный, эффективный труд и успешное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 тельство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»/ Показатель «Обеспечение темпа роста валового внутреннего продукта страны выше среднемир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ового при сохранении макроэкономи ческой стабильности».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Национальная  цель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«Комфортная          и безопасная среда для жизни»/ Показатель «Улучшение качества городской среды в полтора раза»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«Экономическое 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                       и инновационная экономика»/ Показатель «Объем размещения устойчивых                 (в том числе зеленых) облигаций                 в секторе устойчивого развития Московской Биржи (накопительным итогом)».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 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повышение энергетической эффективности до 2035 года»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Област: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Энергоем кость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валового регионального продукта</w:t>
            </w: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-тепловая энергия;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холодное водоснабжение;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водоотведение;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0125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-природный газ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0125" w:rsidRDefault="00A4756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Сведения о порядке сбора информации и методике расчета показателя государственной программы Белгородской области представлены                       в приложении № 1 к государственной программе</w:t>
      </w:r>
    </w:p>
    <w:p w:rsidR="00D20125" w:rsidRDefault="00A47563">
      <w:pPr>
        <w:jc w:val="center"/>
      </w:pPr>
      <w:r>
        <w:rPr>
          <w:rFonts w:ascii="Times New Roman" w:hAnsi="Times New Roman" w:cs="Times New Roman"/>
          <w:b/>
          <w:bCs/>
          <w:sz w:val="20"/>
          <w:szCs w:val="20"/>
        </w:rPr>
        <w:br w:type="column"/>
      </w:r>
      <w:r>
        <w:rPr>
          <w:rFonts w:ascii="Times New Roman" w:hAnsi="Times New Roman" w:cs="Times New Roman"/>
          <w:b/>
          <w:bCs/>
        </w:rPr>
        <w:lastRenderedPageBreak/>
        <w:t>3. Помесячный план</w:t>
      </w:r>
      <w:r>
        <w:rPr>
          <w:rFonts w:ascii="Times New Roman" w:hAnsi="Times New Roman" w:cs="Times New Roman"/>
          <w:b/>
          <w:bCs/>
        </w:rPr>
        <w:t xml:space="preserve"> достижения показателей муниципальной программы в текущем 2025 году</w:t>
      </w:r>
    </w:p>
    <w:tbl>
      <w:tblPr>
        <w:tblStyle w:val="afa"/>
        <w:tblW w:w="15138" w:type="dxa"/>
        <w:tblInd w:w="8" w:type="dxa"/>
        <w:tblLayout w:type="fixed"/>
        <w:tblLook w:val="04A0"/>
      </w:tblPr>
      <w:tblGrid>
        <w:gridCol w:w="567"/>
        <w:gridCol w:w="6094"/>
        <w:gridCol w:w="1276"/>
        <w:gridCol w:w="141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7"/>
        <w:gridCol w:w="1107"/>
      </w:tblGrid>
      <w:tr w:rsidR="00D20125">
        <w:trPr>
          <w:trHeight w:val="359"/>
          <w:tblHeader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60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67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Плановые значения на конец месяца</w:t>
            </w:r>
          </w:p>
        </w:tc>
        <w:tc>
          <w:tcPr>
            <w:tcW w:w="11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2024 года</w:t>
            </w:r>
          </w:p>
        </w:tc>
      </w:tr>
      <w:tr w:rsidR="00D20125">
        <w:trPr>
          <w:trHeight w:val="1144"/>
          <w:tblHeader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июнь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июль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11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0125">
        <w:trPr>
          <w:trHeight w:val="385"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D20125">
        <w:trPr>
          <w:trHeight w:val="552"/>
        </w:trPr>
        <w:tc>
          <w:tcPr>
            <w:tcW w:w="151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Формирование благоприятных условий для привлечения инвестиций в экономику Ракитянского района,  повышение инвестиционной активности бизнеса и создание условий для модернизации и развития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промышленности Ракитянского района</w:t>
            </w:r>
          </w:p>
        </w:tc>
      </w:tr>
      <w:tr w:rsidR="00D20125">
        <w:trPr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2580</w:t>
            </w:r>
          </w:p>
        </w:tc>
      </w:tr>
      <w:tr w:rsidR="00D20125">
        <w:trPr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отгруженной продукции собственного производства, выполнено работ и услуг собственными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силами (без НДС и акцизов)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</w:tr>
      <w:tr w:rsidR="00D20125">
        <w:trPr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Общее количество объектов муниципального имущества (в том числе не используемых, неэффективно используемых или используемых не по назначению)  в соответствии с утвержденными перечнями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такого имущества, к которым обеспечен доступ субъектов малого и среднего предпринимательства на льготных условиях (нарастающим итогом).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D20125">
        <w:trPr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Доля сданных в аренду субъектам МСП и организациям, образующим инфраструктуру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поддержки субъектов малого и среднего предпринимательства, объектов недвижимого имущества, включенных в перечни муниципального имущества, в общем количестве объектов недвижимого имущества, включенных в указанные перечни.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20125">
        <w:trPr>
          <w:trHeight w:val="517"/>
        </w:trPr>
        <w:tc>
          <w:tcPr>
            <w:tcW w:w="151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Создание условий для увеличения экономического потенциала Ракитянского района, формирования благоприятного предпринимательского климата и повышения активности бизнеса в районе.</w:t>
            </w:r>
          </w:p>
        </w:tc>
      </w:tr>
      <w:tr w:rsidR="00D20125">
        <w:trPr>
          <w:trHeight w:val="6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Оборот субъектов малого                  и среднего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 тельства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5290</w:t>
            </w:r>
          </w:p>
        </w:tc>
      </w:tr>
      <w:tr w:rsidR="00D20125">
        <w:trPr>
          <w:trHeight w:val="7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среднесписочной численности работников, занятых в малом и среднем бизнесе (включая индивидуальных предпринимателей) в общей численности занятых в экономике района,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D20125">
        <w:trPr>
          <w:trHeight w:val="6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субъектов малого и среднего предпринимательства  района в областных конкурсах, количество конкурсов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20125">
        <w:trPr>
          <w:trHeight w:val="6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роста (индекс роста) реальной среднемесячной заработной платы, %  к 2023 году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</w:tr>
      <w:tr w:rsidR="00D20125">
        <w:trPr>
          <w:trHeight w:val="417"/>
        </w:trPr>
        <w:tc>
          <w:tcPr>
            <w:tcW w:w="151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Улучшение условий и охраны труда в целях снижения профессиональных рисков работников организаций, расположенных на территории Ракитянского района.</w:t>
            </w:r>
          </w:p>
        </w:tc>
      </w:tr>
      <w:tr w:rsidR="00D20125">
        <w:trPr>
          <w:trHeight w:val="27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трудоспособ-ности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1 рабочий день и более и со смертельным исходом в расчете на 1000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Ед.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D20125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семинаров, совещаний по вопросам улучшения условий и охраны труда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20125">
        <w:trPr>
          <w:trHeight w:val="326"/>
        </w:trPr>
        <w:tc>
          <w:tcPr>
            <w:tcW w:w="1513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Повышение эффективности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потребления энергетических ресурсов, улучшение целевых показателей энергосбережения.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D20125">
        <w:trPr>
          <w:trHeight w:val="26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 уровень снижения в сопоставимых условиях энергетического ресурса: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электроэнергия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-тепловая энергия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-водоснабжение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-водоотведение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-природный газ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ГП РФ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.т./тыс. рублей ВРП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D20125" w:rsidRDefault="00A47563">
      <w:pPr>
        <w:jc w:val="center"/>
      </w:pPr>
      <w:r>
        <w:br w:type="column"/>
      </w:r>
      <w:r>
        <w:rPr>
          <w:rFonts w:ascii="Times New Roman" w:hAnsi="Times New Roman" w:cs="Times New Roman"/>
          <w:b/>
        </w:rPr>
        <w:lastRenderedPageBreak/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Структура муниципальной программы </w:t>
      </w:r>
    </w:p>
    <w:tbl>
      <w:tblPr>
        <w:tblStyle w:val="afa"/>
        <w:tblW w:w="0" w:type="auto"/>
        <w:tblInd w:w="8" w:type="dxa"/>
        <w:tblLook w:val="04A0"/>
      </w:tblPr>
      <w:tblGrid>
        <w:gridCol w:w="677"/>
        <w:gridCol w:w="4585"/>
        <w:gridCol w:w="5117"/>
        <w:gridCol w:w="4088"/>
      </w:tblGrid>
      <w:tr w:rsidR="00D20125">
        <w:trPr>
          <w:trHeight w:val="616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Связь с показателями</w:t>
            </w:r>
          </w:p>
        </w:tc>
      </w:tr>
      <w:tr w:rsidR="00D20125">
        <w:trPr>
          <w:trHeight w:val="410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20125">
        <w:trPr>
          <w:trHeight w:val="39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pStyle w:val="afe"/>
              <w:numPr>
                <w:ilvl w:val="0"/>
                <w:numId w:val="7"/>
              </w:num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Направление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(подпрограмма)  1 «Улучшение инвестиционного климата и развитие промышленности»</w:t>
            </w:r>
          </w:p>
        </w:tc>
      </w:tr>
      <w:tr w:rsidR="00D20125">
        <w:trPr>
          <w:trHeight w:val="31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«Реализация мероприятий по привлечению инвестиций и работе с инвесторами»  </w:t>
            </w:r>
          </w:p>
        </w:tc>
      </w:tr>
      <w:tr w:rsidR="00D20125">
        <w:trPr>
          <w:trHeight w:val="6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управление экономического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2025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2030 годы</w:t>
            </w:r>
          </w:p>
        </w:tc>
      </w:tr>
      <w:tr w:rsidR="00D20125">
        <w:trPr>
          <w:trHeight w:val="28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1. Формирование благоприятных условий для привлечения инвестиций            в экономику Ракитянского района</w:t>
            </w:r>
          </w:p>
        </w:tc>
        <w:tc>
          <w:tcPr>
            <w:tcW w:w="5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улучшения организационных            и экономических условий осуществления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инвестиционной деятельности, повышение информированности представителей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бизнес-сообществ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реализуемых в области проектах         и созданной инфраструктуре. Повышение эффективность работы органов местного самоуправления           в сфере регулирования и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азвития инвестиционной деятельности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</w:t>
            </w:r>
          </w:p>
        </w:tc>
      </w:tr>
      <w:tr w:rsidR="00D20125">
        <w:trPr>
          <w:trHeight w:val="28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2. Предприятиям предоставлена возможность по внедрению лучших практик (типовых решений) и получению услуг по повышению производительности труда посредством специализированных центров компетенций </w:t>
            </w:r>
          </w:p>
        </w:tc>
        <w:tc>
          <w:tcPr>
            <w:tcW w:w="5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регионального проекта в рамках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проекта «Адресная поддержка повышения производительности труда                            на предприятиях» направлена                                 на усовершенствование действующей производственной системы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отгруженной продукции собств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енного производства, выполнено работ и услуг собственными силами (без НДС и акцизов)</w:t>
            </w:r>
          </w:p>
        </w:tc>
      </w:tr>
      <w:tr w:rsidR="00D20125">
        <w:trPr>
          <w:trHeight w:val="4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«Организация и проведение комплексных кадастровых работ»</w:t>
            </w:r>
          </w:p>
        </w:tc>
      </w:tr>
      <w:tr w:rsidR="00D20125">
        <w:trPr>
          <w:trHeight w:val="6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муниципальной собственности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земельных ресурсов</w:t>
            </w:r>
          </w:p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реализации: 2025 – 2030 годы</w:t>
            </w:r>
          </w:p>
        </w:tc>
      </w:tr>
      <w:tr w:rsidR="00D20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Обеспечение проведения землеустроительных и кадастровых работ                        в отношении объектов недвижимости,                      в том числе земельных участков, внесения 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туальных сведений в Единый государственный реестр недвижимости                     в отношении объектов недвижимости,                    в том числе земельных участков, расположенных на территории Ракитянского района</w:t>
            </w:r>
          </w:p>
        </w:tc>
        <w:tc>
          <w:tcPr>
            <w:tcW w:w="51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направлена на реализацию конституционных норм и гарантий прав собственности на землю                и иную недвижимость, активизацию вовлечения земли в гражданский оборот, формирование базы экономически обоснованного налогообложения,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 также совершенствование системы управления земельными участками, находящимися                             в муниципальной собственности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объектов муниципального имущества (в том числе не используемых, неэффективно используемых или исп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ользуемых не по назначению)  в соответствии с утвержденными перечнями такого имущества, к которым обеспечен доступ субъектов малого и среднего предпринимательства на льготных условиях (нарастающим итогом).</w:t>
            </w:r>
          </w:p>
          <w:p w:rsidR="00D20125" w:rsidRDefault="00D2012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сданных в аренду субъектам МСП и организация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м, образующим инфраструктуру поддержки субъектов малого и среднего предпринимательства, объектов недвижимого имущества, включенных в перечни муниципального имущества, в общем количестве объектов недвижимого имущества, включенных в указанные перечни.</w:t>
            </w:r>
          </w:p>
        </w:tc>
      </w:tr>
      <w:tr w:rsidR="00D20125">
        <w:trPr>
          <w:trHeight w:val="410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(подпрограмма)   2 «Развитие и государственная поддержка малого и среднего предпринимательства».</w:t>
            </w:r>
          </w:p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0125">
        <w:trPr>
          <w:trHeight w:val="4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 проект «Предоставление финансовой поддержки субъектам малого и среднего предпринимательства» (Куратор – Кутоманова Н.А.)</w:t>
            </w:r>
          </w:p>
        </w:tc>
      </w:tr>
      <w:tr w:rsidR="00D20125">
        <w:trPr>
          <w:trHeight w:val="6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реализации: 2025 – 2026 годы</w:t>
            </w:r>
          </w:p>
        </w:tc>
      </w:tr>
      <w:tr w:rsidR="00D20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1. Предоставление поддержки субъектам малого и среднего предпринимательства</w:t>
            </w:r>
          </w:p>
        </w:tc>
        <w:tc>
          <w:tcPr>
            <w:tcW w:w="5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Осуществлено финансирование     с целью предоставления поддержки субъектам малого и среднего предпринимательства Ракитянского района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 субъектов малого и среднего предпринимательства.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Доля численности занятых в сфере малого               и среднего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редпринимательства, включая индивидуальных предпринимателей и самозанятых.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роста (индекс роста) реальной среднемесячной заработной платы к 2021 году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субъектов малого и среднего предпринимательства  района в областных конкурсах, количество конк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урсов</w:t>
            </w:r>
          </w:p>
        </w:tc>
      </w:tr>
      <w:tr w:rsidR="00D2012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3. Направление (подпрограмма)   3 «Улучшение условий и охраны труда»</w:t>
            </w:r>
          </w:p>
        </w:tc>
      </w:tr>
      <w:tr w:rsidR="00D20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«Реализация полномочий в области охраны труда»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 – 2030 годы</w:t>
            </w:r>
          </w:p>
        </w:tc>
      </w:tr>
      <w:tr w:rsidR="00D20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Улучшение условий и охраны труда в целях снижения профессиональных рисков работников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организаций, расположенных на территории Ракитянского района.</w:t>
            </w:r>
          </w:p>
        </w:tc>
        <w:tc>
          <w:tcPr>
            <w:tcW w:w="5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Обеспечено повышение культуры безопасног отруда в целях формирования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условий труда, позволяющих сохранить трудоспособность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работающего населения на всем протяжении професиональной карьеры.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Численность пострадавших в результате несчастных случаев на производстве со смертельным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исходом в расчете на 1 тыс. работающих</w:t>
            </w:r>
          </w:p>
          <w:p w:rsidR="00D20125" w:rsidRDefault="00D2012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семинаров, совещаний по вопросам улучшения условий и охраны труда</w:t>
            </w:r>
          </w:p>
        </w:tc>
      </w:tr>
      <w:tr w:rsidR="00D20125">
        <w:trPr>
          <w:trHeight w:val="1282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4.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(подпрограмма) 4 «Повышение эффективности использования топливно-энергетичесеких ресурсов».</w:t>
            </w:r>
          </w:p>
          <w:p w:rsidR="00D20125" w:rsidRDefault="00D2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0125" w:rsidRDefault="00D201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20125">
        <w:trPr>
          <w:trHeight w:val="69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«Реализация энергосберегающих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и обеспечение функционирования Системы управления энергетическими ресурсами Ракитянского района»</w:t>
            </w:r>
          </w:p>
        </w:tc>
      </w:tr>
      <w:tr w:rsidR="00D20125">
        <w:trPr>
          <w:trHeight w:val="9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</w:t>
            </w:r>
          </w:p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реализации: 2025 – 2030 годы</w:t>
            </w:r>
          </w:p>
        </w:tc>
      </w:tr>
      <w:tr w:rsidR="00D20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1. Снижение удельных величин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потребления топливно-энергетических ресурсов</w:t>
            </w:r>
          </w:p>
        </w:tc>
        <w:tc>
          <w:tcPr>
            <w:tcW w:w="51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процессных мероприятий направлена на снижение объема потребления энергетических ресурсов, обеспечение экономии используемых энергетических ресурсов за счет выполнения энергосберегающих мероприятий                                 </w:t>
            </w:r>
          </w:p>
        </w:tc>
        <w:tc>
          <w:tcPr>
            <w:tcW w:w="40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уровень</w:t>
            </w:r>
          </w:p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снижения в сопоставимых условиях по отношению к показателям базового 2023  года суммарного объема потребляемых энергетических ресурсов и объема потребляемой воды государственными (муниципальными) учреждениями, подведомственными "Ракитянский райо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 "</w:t>
            </w:r>
          </w:p>
        </w:tc>
      </w:tr>
      <w:tr w:rsidR="00D201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Задача 2 «Обеспечение автоматизации выполнения  требований нормативно-правовых актов в сфере энергосбережения и повышения энергоэффективности муниципальными учреждениями,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органами  местного  самоуправления  Ракитянского района  с использованием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подсистемы  программного модуля «Бюджет» Системы управления энергетическими ресурсами Белгородской области»</w:t>
            </w:r>
          </w:p>
        </w:tc>
        <w:tc>
          <w:tcPr>
            <w:tcW w:w="51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комплекса процессных мероприятий направлена на обеспечение работы информационного центра технической поддержки пользователей,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информационное сопровождение, обучение пользователей,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информационно-разъяснительная работа в СМИ</w:t>
            </w:r>
          </w:p>
          <w:p w:rsidR="00D20125" w:rsidRDefault="00D2012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20125" w:rsidRDefault="00D20125"/>
    <w:p w:rsidR="00D20125" w:rsidRDefault="00A47563">
      <w:pPr>
        <w:jc w:val="center"/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Финансовое обеспечение муниципальной программы </w:t>
      </w:r>
    </w:p>
    <w:tbl>
      <w:tblPr>
        <w:tblStyle w:val="afa"/>
        <w:tblW w:w="15415" w:type="dxa"/>
        <w:tblInd w:w="8" w:type="dxa"/>
        <w:tblLayout w:type="fixed"/>
        <w:tblLook w:val="04A0"/>
      </w:tblPr>
      <w:tblGrid>
        <w:gridCol w:w="709"/>
        <w:gridCol w:w="6059"/>
        <w:gridCol w:w="1417"/>
        <w:gridCol w:w="1134"/>
        <w:gridCol w:w="993"/>
        <w:gridCol w:w="992"/>
        <w:gridCol w:w="992"/>
        <w:gridCol w:w="1134"/>
        <w:gridCol w:w="1029"/>
        <w:gridCol w:w="956"/>
      </w:tblGrid>
      <w:tr w:rsidR="00D20125">
        <w:trPr>
          <w:trHeight w:val="360"/>
          <w:tblHeader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0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государственной программы, структурного элемента муниципальной программы 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бюджетной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 ции</w:t>
            </w:r>
            <w:proofErr w:type="gramEnd"/>
          </w:p>
        </w:tc>
        <w:tc>
          <w:tcPr>
            <w:tcW w:w="723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D20125">
        <w:trPr>
          <w:trHeight w:val="796"/>
          <w:tblHeader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D20125">
        <w:trPr>
          <w:trHeight w:val="300"/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20125">
        <w:trPr>
          <w:trHeight w:val="900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«Содействие развитию экономического потенциала в Ракитянском районе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Белгородской области» (всего),                    в том числе: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4876,7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8628,2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470,5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489,3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508,9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529,2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15502,8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1246,7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2757,8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4004,5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1845,4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508,9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529,2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5448,3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D20125">
        <w:trPr>
          <w:trHeight w:val="600"/>
        </w:trPr>
        <w:tc>
          <w:tcPr>
            <w:tcW w:w="709" w:type="dxa"/>
            <w:vMerge w:val="restart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Ведомственные проекты, в том числе:</w:t>
            </w:r>
          </w:p>
        </w:tc>
        <w:tc>
          <w:tcPr>
            <w:tcW w:w="1417" w:type="dxa"/>
            <w:vMerge w:val="restart"/>
          </w:tcPr>
          <w:p w:rsidR="00D20125" w:rsidRDefault="00D20125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1025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1025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2050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D20125">
        <w:trPr>
          <w:trHeight w:val="600"/>
        </w:trPr>
        <w:tc>
          <w:tcPr>
            <w:tcW w:w="709" w:type="dxa"/>
            <w:vMerge w:val="restart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«Предоставление финансовой поддержки субъектам малого и среднего предпринимательства»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417" w:type="dxa"/>
            <w:vMerge w:val="restart"/>
          </w:tcPr>
          <w:p w:rsidR="00D20125" w:rsidRDefault="00D20125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1025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1025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2050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245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трансферты из областного бюджета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D20125">
        <w:trPr>
          <w:trHeight w:val="600"/>
        </w:trPr>
        <w:tc>
          <w:tcPr>
            <w:tcW w:w="709" w:type="dxa"/>
            <w:vMerge w:val="restart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Комплексы процессных мероприятий, в том числе:</w:t>
            </w:r>
          </w:p>
        </w:tc>
        <w:tc>
          <w:tcPr>
            <w:tcW w:w="1417" w:type="dxa"/>
            <w:vMerge w:val="restart"/>
          </w:tcPr>
          <w:p w:rsidR="00D20125" w:rsidRDefault="00D20125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1246,7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2757,8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4004,5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605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845,4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470,5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489,3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508,9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529,2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3448,3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  <w:rPr>
                <w:b/>
              </w:rPr>
            </w:pPr>
          </w:p>
        </w:tc>
        <w:tc>
          <w:tcPr>
            <w:tcW w:w="1134" w:type="dxa"/>
            <w:vAlign w:val="bottom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vAlign w:val="bottom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9" w:type="dxa"/>
            <w:vAlign w:val="bottom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6" w:type="dxa"/>
            <w:vAlign w:val="bottom"/>
          </w:tcPr>
          <w:p w:rsidR="00D20125" w:rsidRDefault="00D201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0125">
        <w:trPr>
          <w:trHeight w:val="600"/>
        </w:trPr>
        <w:tc>
          <w:tcPr>
            <w:tcW w:w="709" w:type="dxa"/>
            <w:vMerge w:val="restart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 </w:t>
            </w: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мероприятий по привлечению инвестиций и работе с инвесторами» (всего), в том числе:</w:t>
            </w:r>
          </w:p>
        </w:tc>
        <w:tc>
          <w:tcPr>
            <w:tcW w:w="1417" w:type="dxa"/>
            <w:vMerge w:val="restart"/>
          </w:tcPr>
          <w:p w:rsidR="00D20125" w:rsidRDefault="00D20125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9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9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9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9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9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56" w:type="dxa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20125">
        <w:trPr>
          <w:trHeight w:val="600"/>
        </w:trPr>
        <w:tc>
          <w:tcPr>
            <w:tcW w:w="709" w:type="dxa"/>
            <w:vMerge w:val="restart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и проведение комплексных кадастровых работ» (всего), в том числе:</w:t>
            </w:r>
          </w:p>
        </w:tc>
        <w:tc>
          <w:tcPr>
            <w:tcW w:w="1417" w:type="dxa"/>
            <w:vMerge w:val="restart"/>
          </w:tcPr>
          <w:p w:rsidR="00D20125" w:rsidRDefault="00D20125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2836,7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6546,8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9383,5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666,7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2153,8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2820,5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393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563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-внебюджетные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600"/>
        </w:trPr>
        <w:tc>
          <w:tcPr>
            <w:tcW w:w="709" w:type="dxa"/>
            <w:vMerge w:val="restart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полномочий в области охраны труда» (всего), в том числе:</w:t>
            </w:r>
          </w:p>
        </w:tc>
        <w:tc>
          <w:tcPr>
            <w:tcW w:w="1417" w:type="dxa"/>
            <w:vMerge w:val="restart"/>
          </w:tcPr>
          <w:p w:rsidR="00D20125" w:rsidRDefault="00D20125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604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1184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трансферты из областного бюджета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604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1184</w:t>
            </w:r>
          </w:p>
        </w:tc>
      </w:tr>
      <w:tr w:rsidR="00D20125">
        <w:trPr>
          <w:trHeight w:val="6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300"/>
        </w:trPr>
        <w:tc>
          <w:tcPr>
            <w:tcW w:w="709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300"/>
        </w:trPr>
        <w:tc>
          <w:tcPr>
            <w:tcW w:w="709" w:type="dxa"/>
          </w:tcPr>
          <w:p w:rsidR="00D20125" w:rsidRDefault="00A47563">
            <w:pPr>
              <w:spacing w:after="0" w:line="240" w:lineRule="auto"/>
            </w:pPr>
            <w:r>
              <w:t>3.4</w:t>
            </w: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</w:p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энергосберегающих мероприятий и повышения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энергетической эффективности                  и обеспечение функционирования Системы управления энергетическими ресурсами Ракитянского района» (всего),                   в том числе:</w:t>
            </w:r>
          </w:p>
        </w:tc>
        <w:tc>
          <w:tcPr>
            <w:tcW w:w="1417" w:type="dxa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435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452,4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470,5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489,3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508,9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529,2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2885,3</w:t>
            </w:r>
          </w:p>
        </w:tc>
      </w:tr>
      <w:tr w:rsidR="00D20125">
        <w:trPr>
          <w:trHeight w:val="300"/>
        </w:trPr>
        <w:tc>
          <w:tcPr>
            <w:tcW w:w="709" w:type="dxa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417" w:type="dxa"/>
            <w:vMerge w:val="restart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300"/>
        </w:trPr>
        <w:tc>
          <w:tcPr>
            <w:tcW w:w="709" w:type="dxa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20125">
        <w:trPr>
          <w:trHeight w:val="300"/>
        </w:trPr>
        <w:tc>
          <w:tcPr>
            <w:tcW w:w="709" w:type="dxa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435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452,4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470,5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489,3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508,9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529,2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2885,3</w:t>
            </w:r>
          </w:p>
        </w:tc>
      </w:tr>
      <w:tr w:rsidR="00D20125">
        <w:trPr>
          <w:trHeight w:val="300"/>
        </w:trPr>
        <w:tc>
          <w:tcPr>
            <w:tcW w:w="709" w:type="dxa"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6059" w:type="dxa"/>
          </w:tcPr>
          <w:p w:rsidR="00D20125" w:rsidRDefault="00A4756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417" w:type="dxa"/>
            <w:vMerge/>
          </w:tcPr>
          <w:p w:rsidR="00D20125" w:rsidRDefault="00D20125">
            <w:pPr>
              <w:spacing w:after="0" w:line="240" w:lineRule="auto"/>
            </w:pP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9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6" w:type="dxa"/>
            <w:vAlign w:val="bottom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D20125" w:rsidRDefault="00D20125"/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8"/>
          <w:szCs w:val="24"/>
        </w:rPr>
        <w:t>I. Паспорт ведомственного проекта</w:t>
      </w: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«Предоставление финансовой поддержки субъектам малого и среднего предпринимательства» (далее 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–в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>едомственный проект 1)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fa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27"/>
        <w:gridCol w:w="403"/>
        <w:gridCol w:w="3991"/>
        <w:gridCol w:w="2409"/>
        <w:gridCol w:w="2409"/>
        <w:gridCol w:w="2410"/>
      </w:tblGrid>
      <w:tr w:rsidR="00D20125">
        <w:trPr>
          <w:trHeight w:val="300"/>
        </w:trPr>
        <w:tc>
          <w:tcPr>
            <w:tcW w:w="15449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pStyle w:val="af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 Основные положения</w:t>
            </w:r>
          </w:p>
          <w:p w:rsidR="00D20125" w:rsidRDefault="00D20125">
            <w:pPr>
              <w:pStyle w:val="afe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0125">
        <w:trPr>
          <w:trHeight w:val="960"/>
        </w:trPr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Краткое наименование муниципального проекта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финансовой поддержки субъектам малого и среднего предпринимательства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Срок реализации ведомственного проекта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31.12.2026</w:t>
            </w:r>
          </w:p>
        </w:tc>
      </w:tr>
      <w:tr w:rsidR="00D20125">
        <w:trPr>
          <w:trHeight w:val="426"/>
        </w:trPr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Куратор ведомственного проекта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Кутоманова Н.А.</w:t>
            </w:r>
          </w:p>
        </w:tc>
        <w:tc>
          <w:tcPr>
            <w:tcW w:w="7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района по финансам и экономике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начальник управления финансов  и бюджетной политики администрации Ракитянского района</w:t>
            </w:r>
          </w:p>
        </w:tc>
      </w:tr>
      <w:tr w:rsidR="00D20125">
        <w:trPr>
          <w:trHeight w:val="567"/>
        </w:trPr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ведомственного проекта 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Макаренко Э.В.</w:t>
            </w:r>
          </w:p>
        </w:tc>
        <w:tc>
          <w:tcPr>
            <w:tcW w:w="7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экономического развития администрации Ракитянского района</w:t>
            </w:r>
          </w:p>
        </w:tc>
      </w:tr>
      <w:tr w:rsidR="00D20125">
        <w:trPr>
          <w:trHeight w:val="835"/>
        </w:trPr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Администратор ведомственного проекта 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Сумченко А.В.</w:t>
            </w:r>
          </w:p>
        </w:tc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экономического анализа, прогнозирования и трудовых отношений</w:t>
            </w:r>
          </w:p>
        </w:tc>
      </w:tr>
      <w:tr w:rsidR="00D20125">
        <w:trPr>
          <w:trHeight w:val="227"/>
        </w:trPr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Соисполнители ведомственного проекта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Войченко Е.П.</w:t>
            </w:r>
          </w:p>
        </w:tc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экономического анализа, прогнозирования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трудовых отношений</w:t>
            </w:r>
          </w:p>
        </w:tc>
      </w:tr>
      <w:tr w:rsidR="00D20125">
        <w:trPr>
          <w:trHeight w:val="227"/>
        </w:trPr>
        <w:tc>
          <w:tcPr>
            <w:tcW w:w="38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Мильшина Е.Г.</w:t>
            </w:r>
          </w:p>
        </w:tc>
        <w:tc>
          <w:tcPr>
            <w:tcW w:w="7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казначейского исполнения бюджет управления финансов и бюджетной политики</w:t>
            </w:r>
          </w:p>
        </w:tc>
      </w:tr>
      <w:tr w:rsidR="00D20125">
        <w:trPr>
          <w:trHeight w:val="720"/>
        </w:trPr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Участники (целевые группы) ведомственного проекта</w:t>
            </w:r>
          </w:p>
        </w:tc>
        <w:tc>
          <w:tcPr>
            <w:tcW w:w="116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 Ракитянского района</w:t>
            </w:r>
          </w:p>
        </w:tc>
      </w:tr>
      <w:tr w:rsidR="00D20125">
        <w:trPr>
          <w:trHeight w:val="667"/>
        </w:trPr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Белгородской области</w:t>
            </w:r>
          </w:p>
        </w:tc>
        <w:tc>
          <w:tcPr>
            <w:tcW w:w="7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экономического потенциала и формирование благоприятного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предпринимательского климата в Белгородской области</w:t>
            </w:r>
          </w:p>
        </w:tc>
      </w:tr>
      <w:tr w:rsidR="00D20125">
        <w:trPr>
          <w:trHeight w:val="816"/>
        </w:trPr>
        <w:tc>
          <w:tcPr>
            <w:tcW w:w="3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</w:t>
            </w:r>
          </w:p>
        </w:tc>
        <w:tc>
          <w:tcPr>
            <w:tcW w:w="7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20125" w:rsidRDefault="00A4756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и инновационная экономика</w:t>
            </w:r>
          </w:p>
        </w:tc>
      </w:tr>
    </w:tbl>
    <w:p w:rsidR="00D20125" w:rsidRDefault="00A4756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bookmarkStart w:id="2" w:name="RANGE!A1:O9"/>
      <w:r>
        <w:rPr>
          <w:rFonts w:ascii="Times New Roman" w:hAnsi="Times New Roman" w:cs="Times New Roman"/>
          <w:b/>
        </w:rPr>
        <w:lastRenderedPageBreak/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Показатели ведомственного проекта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</w:t>
      </w: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4253"/>
        <w:gridCol w:w="1276"/>
        <w:gridCol w:w="1417"/>
        <w:gridCol w:w="851"/>
        <w:gridCol w:w="850"/>
        <w:gridCol w:w="567"/>
        <w:gridCol w:w="709"/>
        <w:gridCol w:w="709"/>
        <w:gridCol w:w="709"/>
        <w:gridCol w:w="850"/>
        <w:gridCol w:w="709"/>
        <w:gridCol w:w="850"/>
        <w:gridCol w:w="1276"/>
      </w:tblGrid>
      <w:tr w:rsidR="00D20125">
        <w:trPr>
          <w:trHeight w:val="315"/>
          <w:tblHeader/>
        </w:trPr>
        <w:tc>
          <w:tcPr>
            <w:tcW w:w="440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4253" w:type="dxa"/>
            <w:vMerge w:val="restart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Признак возрастания/ убывания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Базовое значение</w:t>
            </w:r>
          </w:p>
        </w:tc>
        <w:tc>
          <w:tcPr>
            <w:tcW w:w="4536" w:type="dxa"/>
            <w:gridSpan w:val="6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Период,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Нарастающий итог</w:t>
            </w:r>
          </w:p>
        </w:tc>
      </w:tr>
      <w:tr w:rsidR="00D20125">
        <w:trPr>
          <w:trHeight w:val="236"/>
          <w:tblHeader/>
        </w:trPr>
        <w:tc>
          <w:tcPr>
            <w:tcW w:w="44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253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чение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2030</w:t>
            </w:r>
          </w:p>
        </w:tc>
        <w:tc>
          <w:tcPr>
            <w:tcW w:w="1276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20125">
        <w:trPr>
          <w:trHeight w:val="315"/>
          <w:tblHeader/>
        </w:trPr>
        <w:tc>
          <w:tcPr>
            <w:tcW w:w="44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</w:tr>
      <w:tr w:rsidR="00D20125">
        <w:trPr>
          <w:gridAfter w:val="13"/>
          <w:wAfter w:w="15026" w:type="dxa"/>
          <w:trHeight w:val="92"/>
        </w:trPr>
        <w:tc>
          <w:tcPr>
            <w:tcW w:w="44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</w:tr>
      <w:tr w:rsidR="00D20125">
        <w:trPr>
          <w:trHeight w:val="12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Оборот субъектов малого                  и среднего </w:t>
            </w:r>
            <w:proofErr w:type="gramStart"/>
            <w:r>
              <w:rPr>
                <w:rFonts w:ascii="Times New Roman" w:hAnsi="Times New Roman" w:cs="Times New Roman"/>
              </w:rPr>
              <w:t>предпринима тельства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 рублей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D20125">
        <w:trPr>
          <w:trHeight w:val="100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среднесписочной численности работников, занятых в малом и среднем бизнесе (включая индивидуальных предпринимателей) в общей численности занятых в экономике района,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D20125">
        <w:trPr>
          <w:trHeight w:val="100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субъектов малого и среднего предпринимательства  района в областных конкурсах, количество конкурсов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D20125">
        <w:trPr>
          <w:trHeight w:val="100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 роста (индекс роста) реальной среднемесячной заработной платы, %                 к 2021 году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</w:tbl>
    <w:p w:rsidR="00D20125" w:rsidRDefault="00A47563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</w:rPr>
        <w:br w:type="page" w:clear="all"/>
      </w:r>
    </w:p>
    <w:p w:rsidR="00D20125" w:rsidRDefault="00A47563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Помесячный план достижения показателей ведомствен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ного проекта 1 в 2025 году</w:t>
      </w:r>
    </w:p>
    <w:tbl>
      <w:tblPr>
        <w:tblW w:w="156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111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709"/>
        <w:gridCol w:w="1276"/>
      </w:tblGrid>
      <w:tr w:rsidR="00D20125">
        <w:trPr>
          <w:trHeight w:val="315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ведомственного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6662" w:type="dxa"/>
            <w:gridSpan w:val="11"/>
            <w:shd w:val="clear" w:color="auto" w:fill="auto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2025 года </w:t>
            </w:r>
          </w:p>
        </w:tc>
      </w:tr>
      <w:tr w:rsidR="00D20125">
        <w:trPr>
          <w:cantSplit/>
          <w:trHeight w:val="985"/>
          <w:tblHeader/>
        </w:trPr>
        <w:tc>
          <w:tcPr>
            <w:tcW w:w="582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25">
        <w:trPr>
          <w:trHeight w:val="375"/>
          <w:tblHeader/>
        </w:trPr>
        <w:tc>
          <w:tcPr>
            <w:tcW w:w="58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20125">
        <w:trPr>
          <w:trHeight w:val="312"/>
        </w:trPr>
        <w:tc>
          <w:tcPr>
            <w:tcW w:w="582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26" w:type="dxa"/>
            <w:gridSpan w:val="15"/>
            <w:shd w:val="clear" w:color="auto" w:fill="auto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«Предоставление государственной поддержки субъектам малого и среднего предпринимательства»</w:t>
            </w:r>
          </w:p>
        </w:tc>
      </w:tr>
      <w:tr w:rsidR="00D20125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Оборот субъектов малого                  и среднего </w:t>
            </w:r>
            <w:proofErr w:type="gramStart"/>
            <w:r>
              <w:rPr>
                <w:rFonts w:ascii="Times New Roman" w:hAnsi="Times New Roman" w:cs="Times New Roman"/>
              </w:rPr>
              <w:t>предпринима тельства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 рублей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5290</w:t>
            </w:r>
          </w:p>
        </w:tc>
      </w:tr>
      <w:tr w:rsidR="00D20125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среднесписочной численности работников, занятых в малом и среднем бизнесе (включая индивидуальных предпринимателей) в общей численности занятых в экономике района,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</w:tr>
      <w:tr w:rsidR="00D20125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субъектов малого и среднего предпринимательства  района в областных конкурсах, количество конкурсов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20125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 роста (индекс роста) реальной среднемесячной заработной платы, %                 к 2021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D20125" w:rsidRDefault="00D2012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RANGE!A1:Q12"/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 Мероприятия (результаты) ведомственного проекта</w:t>
      </w:r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</w:t>
      </w: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532"/>
        <w:gridCol w:w="1511"/>
        <w:gridCol w:w="1134"/>
        <w:gridCol w:w="709"/>
        <w:gridCol w:w="567"/>
        <w:gridCol w:w="709"/>
        <w:gridCol w:w="567"/>
        <w:gridCol w:w="567"/>
        <w:gridCol w:w="708"/>
        <w:gridCol w:w="709"/>
        <w:gridCol w:w="633"/>
        <w:gridCol w:w="1182"/>
        <w:gridCol w:w="992"/>
        <w:gridCol w:w="2127"/>
      </w:tblGrid>
      <w:tr w:rsidR="00D20125">
        <w:trPr>
          <w:tblHeader/>
          <w:jc w:val="center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Наименова-ние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струк-турных элементов государ-ственных программ вместе с наименова-нием государ-ственной 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ОКЕИ)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RANGE!E3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</w:t>
            </w:r>
            <w:bookmarkEnd w:id="4"/>
          </w:p>
        </w:tc>
        <w:tc>
          <w:tcPr>
            <w:tcW w:w="3893" w:type="dxa"/>
            <w:gridSpan w:val="6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Период, год</w:t>
            </w:r>
          </w:p>
        </w:tc>
        <w:tc>
          <w:tcPr>
            <w:tcW w:w="1182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5" w:name="RANGE!N3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меро-приятия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(резуль-тата)</w:t>
            </w:r>
            <w:bookmarkEnd w:id="5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меро-приятия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(резуль-тата)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                      с показателями регионального (ведомственного) проекта</w:t>
            </w:r>
          </w:p>
        </w:tc>
      </w:tr>
      <w:tr w:rsidR="00D20125">
        <w:trPr>
          <w:tblHeader/>
          <w:jc w:val="center"/>
        </w:trPr>
        <w:tc>
          <w:tcPr>
            <w:tcW w:w="582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82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20125">
        <w:trPr>
          <w:gridAfter w:val="14"/>
          <w:wAfter w:w="14647" w:type="dxa"/>
          <w:jc w:val="center"/>
        </w:trPr>
        <w:tc>
          <w:tcPr>
            <w:tcW w:w="58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</w:tr>
      <w:tr w:rsidR="00D20125">
        <w:trPr>
          <w:jc w:val="center"/>
        </w:trPr>
        <w:tc>
          <w:tcPr>
            <w:tcW w:w="58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3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«Оказана поддержка субъектам малого и среднего предпринимательства»</w:t>
            </w:r>
          </w:p>
        </w:tc>
        <w:tc>
          <w:tcPr>
            <w:tcW w:w="151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Выплаты субъектам МСП</w:t>
            </w:r>
          </w:p>
        </w:tc>
        <w:tc>
          <w:tcPr>
            <w:tcW w:w="99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212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занятых в сфере малого и среднего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предпринима-тельства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включая индивидуальных предпринимателей и самозанятых;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 субъектов малого  и среднего предпринима-тельства</w:t>
            </w:r>
          </w:p>
        </w:tc>
      </w:tr>
    </w:tbl>
    <w:p w:rsidR="00D20125" w:rsidRDefault="00D20125">
      <w:pPr>
        <w:rPr>
          <w:rFonts w:ascii="Times New Roman" w:hAnsi="Times New Roman" w:cs="Times New Roman"/>
          <w:b/>
          <w:sz w:val="2"/>
          <w:szCs w:val="2"/>
        </w:rPr>
      </w:pPr>
      <w:bookmarkStart w:id="6" w:name="RANGE!A1:K46"/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Финансовое обеспечение реализации ведомственного проекта</w:t>
      </w:r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4374"/>
        <w:gridCol w:w="1847"/>
        <w:gridCol w:w="1139"/>
        <w:gridCol w:w="998"/>
        <w:gridCol w:w="992"/>
        <w:gridCol w:w="1134"/>
        <w:gridCol w:w="1134"/>
        <w:gridCol w:w="1137"/>
        <w:gridCol w:w="1261"/>
        <w:gridCol w:w="18"/>
      </w:tblGrid>
      <w:tr w:rsidR="00D20125">
        <w:trPr>
          <w:tblHeader/>
          <w:jc w:val="center"/>
        </w:trPr>
        <w:tc>
          <w:tcPr>
            <w:tcW w:w="580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74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(результата)</w:t>
            </w:r>
          </w:p>
        </w:tc>
        <w:tc>
          <w:tcPr>
            <w:tcW w:w="184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813" w:type="dxa"/>
            <w:gridSpan w:val="8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D20125">
        <w:trPr>
          <w:gridAfter w:val="1"/>
          <w:wAfter w:w="18" w:type="dxa"/>
          <w:tblHeader/>
          <w:jc w:val="center"/>
        </w:trPr>
        <w:tc>
          <w:tcPr>
            <w:tcW w:w="5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4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3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26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20125">
        <w:trPr>
          <w:gridAfter w:val="1"/>
          <w:wAfter w:w="18" w:type="dxa"/>
          <w:tblHeader/>
          <w:jc w:val="center"/>
        </w:trPr>
        <w:tc>
          <w:tcPr>
            <w:tcW w:w="58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7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20125">
        <w:trPr>
          <w:gridAfter w:val="10"/>
          <w:wAfter w:w="14034" w:type="dxa"/>
          <w:jc w:val="center"/>
        </w:trPr>
        <w:tc>
          <w:tcPr>
            <w:tcW w:w="58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</w:tr>
      <w:tr w:rsidR="00D20125">
        <w:trPr>
          <w:gridAfter w:val="1"/>
          <w:wAfter w:w="18" w:type="dxa"/>
          <w:jc w:val="center"/>
        </w:trPr>
        <w:tc>
          <w:tcPr>
            <w:tcW w:w="580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7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«Оказана  поддержка субъектам малого и среднего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предпринимательства», всего:</w:t>
            </w:r>
          </w:p>
        </w:tc>
        <w:tc>
          <w:tcPr>
            <w:tcW w:w="1847" w:type="dxa"/>
            <w:vMerge w:val="restart"/>
            <w:shd w:val="clear" w:color="auto" w:fill="auto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20125">
        <w:trPr>
          <w:gridAfter w:val="1"/>
          <w:wAfter w:w="18" w:type="dxa"/>
          <w:jc w:val="center"/>
        </w:trPr>
        <w:tc>
          <w:tcPr>
            <w:tcW w:w="5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бюджет (всего), из них: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D20125" w:rsidRDefault="00D20125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D20125" w:rsidRDefault="00D20125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D20125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D20125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D20125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D20125" w:rsidRDefault="00D20125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D20125" w:rsidRDefault="00D20125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25">
        <w:trPr>
          <w:gridAfter w:val="1"/>
          <w:wAfter w:w="18" w:type="dxa"/>
          <w:jc w:val="center"/>
        </w:trPr>
        <w:tc>
          <w:tcPr>
            <w:tcW w:w="5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159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межбюджетные трансферты                             из федерального бюджета (справочно)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gridAfter w:val="1"/>
          <w:wAfter w:w="18" w:type="dxa"/>
          <w:jc w:val="center"/>
        </w:trPr>
        <w:tc>
          <w:tcPr>
            <w:tcW w:w="5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159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межбюджетные трансферты из иных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бюджетов бюджетной системы Росийской Федерации (справочно)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gridAfter w:val="1"/>
          <w:wAfter w:w="18" w:type="dxa"/>
          <w:jc w:val="center"/>
        </w:trPr>
        <w:tc>
          <w:tcPr>
            <w:tcW w:w="5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159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gridAfter w:val="1"/>
          <w:wAfter w:w="18" w:type="dxa"/>
          <w:jc w:val="center"/>
        </w:trPr>
        <w:tc>
          <w:tcPr>
            <w:tcW w:w="5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159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межбюджетные трансферты бюджету территориального государственного внебюджетного фонда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(бюджету территориального фонда обязательного медицинского страхования)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gridAfter w:val="1"/>
          <w:wAfter w:w="18" w:type="dxa"/>
          <w:jc w:val="center"/>
        </w:trPr>
        <w:tc>
          <w:tcPr>
            <w:tcW w:w="5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gridAfter w:val="1"/>
          <w:wAfter w:w="18" w:type="dxa"/>
          <w:jc w:val="center"/>
        </w:trPr>
        <w:tc>
          <w:tcPr>
            <w:tcW w:w="5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Консолидированные бюджеты муниципальных образований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gridAfter w:val="1"/>
          <w:wAfter w:w="18" w:type="dxa"/>
          <w:jc w:val="center"/>
        </w:trPr>
        <w:tc>
          <w:tcPr>
            <w:tcW w:w="5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D20125" w:rsidRDefault="00A4756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7" w:name="RANGE!A1:N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6. Помесячный план исполнения местного бюджета в части бюджетных ассигнований,</w:t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предусмотренных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финансовое обеспечение реализации ведомственного проекта 1 в 2025 году</w:t>
      </w:r>
      <w:bookmarkEnd w:id="7"/>
    </w:p>
    <w:p w:rsidR="00D20125" w:rsidRDefault="00D2012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5590" w:type="dxa"/>
        <w:jc w:val="center"/>
        <w:tblLayout w:type="fixed"/>
        <w:tblLook w:val="04A0"/>
      </w:tblPr>
      <w:tblGrid>
        <w:gridCol w:w="680"/>
        <w:gridCol w:w="4320"/>
        <w:gridCol w:w="993"/>
        <w:gridCol w:w="665"/>
        <w:gridCol w:w="852"/>
        <w:gridCol w:w="661"/>
        <w:gridCol w:w="709"/>
        <w:gridCol w:w="991"/>
        <w:gridCol w:w="850"/>
        <w:gridCol w:w="850"/>
        <w:gridCol w:w="993"/>
        <w:gridCol w:w="850"/>
        <w:gridCol w:w="756"/>
        <w:gridCol w:w="1420"/>
      </w:tblGrid>
      <w:tr w:rsidR="00D20125">
        <w:trPr>
          <w:trHeight w:val="432"/>
          <w:tblHeader/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91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2025 года (тыс. рублей)</w:t>
            </w:r>
          </w:p>
        </w:tc>
      </w:tr>
      <w:tr w:rsidR="00D20125">
        <w:trPr>
          <w:trHeight w:val="1018"/>
          <w:tblHeader/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25">
        <w:trPr>
          <w:trHeight w:val="20"/>
          <w:tblHeader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D20125">
        <w:trPr>
          <w:trHeight w:val="20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91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«Предоставление поддержки субъектам малого и среднего предпринимательства»</w:t>
            </w:r>
          </w:p>
        </w:tc>
      </w:tr>
      <w:tr w:rsidR="00D20125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(результат) «Оказана  финансовая поддержка субъектам малого и среднего предпринимательства»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D20125">
        <w:trPr>
          <w:trHeight w:val="20"/>
          <w:jc w:val="center"/>
        </w:trPr>
        <w:tc>
          <w:tcPr>
            <w:tcW w:w="5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</w:tbl>
    <w:p w:rsidR="00D20125" w:rsidRDefault="00D20125">
      <w:pPr>
        <w:spacing w:after="0" w:line="240" w:lineRule="auto"/>
        <w:ind w:left="10772"/>
        <w:jc w:val="center"/>
        <w:rPr>
          <w:rFonts w:ascii="Times New Roman" w:hAnsi="Times New Roman" w:cs="Times New Roman"/>
        </w:rPr>
      </w:pPr>
    </w:p>
    <w:p w:rsidR="00D20125" w:rsidRDefault="00D20125">
      <w:pPr>
        <w:rPr>
          <w:rFonts w:ascii="Times New Roman" w:hAnsi="Times New Roman" w:cs="Times New Roman"/>
        </w:rPr>
      </w:pPr>
    </w:p>
    <w:p w:rsidR="00D20125" w:rsidRDefault="00D20125">
      <w:pPr>
        <w:rPr>
          <w:rFonts w:ascii="Times New Roman" w:hAnsi="Times New Roman" w:cs="Times New Roman"/>
        </w:rPr>
      </w:pPr>
    </w:p>
    <w:p w:rsidR="00D20125" w:rsidRDefault="00D20125">
      <w:pPr>
        <w:rPr>
          <w:rFonts w:ascii="Times New Roman" w:hAnsi="Times New Roman" w:cs="Times New Roman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hAnsi="Times New Roman" w:cs="Times New Roman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hAnsi="Times New Roman" w:cs="Times New Roman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A47563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к паспорту ведомственного проекта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«Предоставление финансовой поддержки субъектам малого и среднего предпринимательства»</w:t>
      </w:r>
    </w:p>
    <w:p w:rsidR="00D20125" w:rsidRDefault="00D20125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20125" w:rsidRDefault="00D20125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реализации ведомственного проекта 1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015"/>
        <w:gridCol w:w="1021"/>
        <w:gridCol w:w="1137"/>
        <w:gridCol w:w="1337"/>
        <w:gridCol w:w="1529"/>
        <w:gridCol w:w="2175"/>
        <w:gridCol w:w="850"/>
        <w:gridCol w:w="975"/>
        <w:gridCol w:w="868"/>
        <w:gridCol w:w="1276"/>
        <w:gridCol w:w="1843"/>
        <w:gridCol w:w="11"/>
      </w:tblGrid>
      <w:tr w:rsidR="00D20125">
        <w:trPr>
          <w:gridAfter w:val="1"/>
          <w:wAfter w:w="11" w:type="dxa"/>
          <w:tblHeader/>
          <w:jc w:val="center"/>
        </w:trPr>
        <w:tc>
          <w:tcPr>
            <w:tcW w:w="846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15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мероприятия (результата), контрольной точки,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объекта результата</w:t>
            </w:r>
          </w:p>
        </w:tc>
        <w:tc>
          <w:tcPr>
            <w:tcW w:w="2158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66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8" w:name="RANGE!E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Взаимосвязь</w:t>
            </w:r>
            <w:bookmarkEnd w:id="8"/>
          </w:p>
        </w:tc>
        <w:tc>
          <w:tcPr>
            <w:tcW w:w="2175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9" w:name="RANGE!G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  <w:bookmarkEnd w:id="9"/>
          </w:p>
        </w:tc>
        <w:tc>
          <w:tcPr>
            <w:tcW w:w="850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Адрес объекта                   (в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соответ-ствии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ФИАС)</w:t>
            </w:r>
          </w:p>
        </w:tc>
        <w:tc>
          <w:tcPr>
            <w:tcW w:w="1843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0" w:name="RANGE!I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Мощность объекта</w:t>
            </w:r>
            <w:bookmarkEnd w:id="10"/>
          </w:p>
        </w:tc>
        <w:tc>
          <w:tcPr>
            <w:tcW w:w="1276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финансового обеспечения (тыс. рублей)</w:t>
            </w:r>
          </w:p>
        </w:tc>
        <w:tc>
          <w:tcPr>
            <w:tcW w:w="1843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1" w:name="RANGE!L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документа          и характеристика мероприятия (результата)</w:t>
            </w:r>
            <w:bookmarkEnd w:id="11"/>
          </w:p>
        </w:tc>
      </w:tr>
      <w:tr w:rsidR="00D20125">
        <w:trPr>
          <w:gridAfter w:val="1"/>
          <w:wAfter w:w="11" w:type="dxa"/>
          <w:tblHeader/>
          <w:jc w:val="center"/>
        </w:trPr>
        <w:tc>
          <w:tcPr>
            <w:tcW w:w="84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33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предшест-венники</w:t>
            </w:r>
            <w:proofErr w:type="gramEnd"/>
          </w:p>
        </w:tc>
        <w:tc>
          <w:tcPr>
            <w:tcW w:w="152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2175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(по ОКЕИ)</w:t>
            </w:r>
          </w:p>
        </w:tc>
        <w:tc>
          <w:tcPr>
            <w:tcW w:w="86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20125">
        <w:trPr>
          <w:gridAfter w:val="1"/>
          <w:wAfter w:w="11" w:type="dxa"/>
          <w:tblHeader/>
          <w:jc w:val="center"/>
        </w:trPr>
        <w:tc>
          <w:tcPr>
            <w:tcW w:w="846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3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D20125">
        <w:trPr>
          <w:jc w:val="center"/>
        </w:trPr>
        <w:tc>
          <w:tcPr>
            <w:tcW w:w="846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2" w:name="RANGE!H5"/>
            <w:bookmarkStart w:id="13" w:name="RANGE!A7"/>
            <w:bookmarkEnd w:id="1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  <w:bookmarkEnd w:id="13"/>
          </w:p>
        </w:tc>
        <w:tc>
          <w:tcPr>
            <w:tcW w:w="1503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дача 1 «Предоставление государственной поддержки субъектам малого и среднего предпринимательства»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«Оказана  финансовая поддержка субъектам малого          и среднего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предпринима-тельства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Макаренко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Элеонора Валентиновна – начальник управления экономического развития администрации Ракитянского района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управлением экономического развития  мер поддержки субъектам МСП 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«Оказана  финансовая поддержка субъектам мал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ого          и среднего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предпринима-тельства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Макаренко Элеонора Валентиновна – начальник управления экономического развития администрации Ракитянского района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о реализации мероприятия (результата)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1.1.1.К.1.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«Объявлен конкурсный отбор»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01.03.2025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Войченко Елена Павловна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лавный специалист отдела экономического анализа, прогнозирования и трудовых отношений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Сообщение         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об объявлении конкурса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1.1.1.К.2.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«Определены победители                           и подготовлен протокол»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30.04.2025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Сумченко Анастасия Викторовна - начальник отдела экономического анализа, прогнозирования и трудовых отношений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 решения Комиссии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1.1.1.К.3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                       о предоставлении субсидии»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Войченко Елена Павловна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лавный специалист отдела экономического анализа, прогнозирования и трудовых отношений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Заключенное соглашение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1.1.1.К.4.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«Направлены платежные документы                          на перечисление средств»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15.07.2025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Мильшина Елена Геннадьевна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ачальник отдела казначейского исполнения бюджет управления финансов и бюджетной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политики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                                в управление финансов                             и бюджетной политики Ракитянского района с реестром получателей                      на перечисление средств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1.1.1.К.5.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«Представлен отчет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выполнении соглашения о порядке и условиях предоставления субсидии за отчетный год»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17.08.2025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Войченко Елена Павловна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лавный специалист отдела экономического анализа, прогнозирования и трудовых отношений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о достижении результатов                               по форме, установленной Соглашением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«Оказана  финансовая поддержка субъектам малого          и среднего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предпринима-тельства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Макаренко Элеонора Валентиновна – начальник управления экономического развития администрации Ракитянского района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                                   о реализации мероприятия (результата)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1.1.2.К.1.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«Объявлен конкурсный отбор»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01.03.2026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Войченко Елена Павловна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лавный специалист отдела экономического анализа, прогнозирования и трудовых отношений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Сообщение                                 об объявлении конкурса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1.1.2.К.2.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«Определены победители                           и подготовлен протокол»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30.04.2026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Сумченко Анастасия Викторовна - начальник отдела экономического анализа, прогнозирования и трудовых отношений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 решения Комиссии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1.1.2.К.3.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                       о предоставлении субсидии»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25.06.2026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Войченко Елена Павловна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лавный специалист отдела экономического анализа, прогнозирования и трудовых отношений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Заключенное соглашение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1.1.2.К.4.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«Направлены платежные документы                          на перечисление средств»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15.07.2026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Мильшина Елена Геннадьевна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ачальник отдела казначейского исполнения бюджет управления финансов и бюджетной политики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Письмо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в управление финансов                             и бюджетной политики Ракитянского района с реестром получателей                      на перечисление средств</w:t>
            </w:r>
          </w:p>
        </w:tc>
      </w:tr>
      <w:tr w:rsidR="00D20125">
        <w:trPr>
          <w:gridAfter w:val="1"/>
          <w:wAfter w:w="11" w:type="dxa"/>
          <w:jc w:val="center"/>
        </w:trPr>
        <w:tc>
          <w:tcPr>
            <w:tcW w:w="84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1.1.2.К.5.</w:t>
            </w:r>
          </w:p>
        </w:tc>
        <w:tc>
          <w:tcPr>
            <w:tcW w:w="201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 отчет о выполнении соглашения о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условиях предоставления субсидии за отчетный год»</w:t>
            </w:r>
          </w:p>
        </w:tc>
        <w:tc>
          <w:tcPr>
            <w:tcW w:w="102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17.08.2026</w:t>
            </w:r>
          </w:p>
        </w:tc>
        <w:tc>
          <w:tcPr>
            <w:tcW w:w="1337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D20125" w:rsidRDefault="00A475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75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Войченко Елена Павловна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лавный специалист отдела экономического анализа, прогнозирования и трудовых отношений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6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                                     о достижении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результатов                               по форме, установленной Соглашением</w:t>
            </w:r>
          </w:p>
        </w:tc>
      </w:tr>
    </w:tbl>
    <w:p w:rsidR="00D20125" w:rsidRDefault="00D20125">
      <w:pPr>
        <w:rPr>
          <w:rFonts w:ascii="Times New Roman" w:hAnsi="Times New Roman" w:cs="Times New Roman"/>
          <w:sz w:val="2"/>
          <w:szCs w:val="2"/>
        </w:rPr>
      </w:pPr>
    </w:p>
    <w:p w:rsidR="00D20125" w:rsidRDefault="00D20125"/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en-US"/>
        </w:rPr>
        <w:lastRenderedPageBreak/>
        <w:t>IV</w:t>
      </w:r>
      <w:r>
        <w:rPr>
          <w:rFonts w:ascii="Times New Roman" w:hAnsi="Times New Roman" w:cs="Times New Roman"/>
          <w:b/>
          <w:sz w:val="28"/>
          <w:szCs w:val="24"/>
        </w:rPr>
        <w:t>. Паспорт комплекса процессных мероприятий</w:t>
      </w: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«Реализация мероприятий по привлечению инвестиций и работе с инвесторами» (далее – </w:t>
      </w:r>
      <w:r>
        <w:rPr>
          <w:rFonts w:ascii="Times New Roman" w:hAnsi="Times New Roman" w:cs="Times New Roman"/>
          <w:b/>
          <w:sz w:val="26"/>
          <w:szCs w:val="26"/>
        </w:rPr>
        <w:t xml:space="preserve">комплекс процессных мероприятий </w:t>
      </w:r>
      <w:r>
        <w:rPr>
          <w:rFonts w:ascii="Times New Roman" w:hAnsi="Times New Roman" w:cs="Times New Roman"/>
          <w:b/>
          <w:sz w:val="28"/>
          <w:szCs w:val="24"/>
        </w:rPr>
        <w:t>1)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20125" w:rsidRDefault="00A47563">
      <w:pPr>
        <w:pStyle w:val="afe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20125" w:rsidRDefault="00D20125">
      <w:pPr>
        <w:pStyle w:val="afe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14180" w:type="dxa"/>
        <w:jc w:val="center"/>
        <w:tblLayout w:type="fixed"/>
        <w:tblLook w:val="04A0"/>
      </w:tblPr>
      <w:tblGrid>
        <w:gridCol w:w="6640"/>
        <w:gridCol w:w="7540"/>
      </w:tblGrid>
      <w:tr w:rsidR="00D20125">
        <w:trPr>
          <w:trHeight w:val="883"/>
          <w:jc w:val="center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исполнительный орган (иной государственный орган, организация)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экономического развития администрации Ракитянского района</w:t>
            </w:r>
          </w:p>
        </w:tc>
      </w:tr>
      <w:tr w:rsidR="00D20125">
        <w:trPr>
          <w:trHeight w:val="840"/>
          <w:jc w:val="center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программой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экономического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потенциала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благоприятного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предприн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имательского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климата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Ракитянском районе</w:t>
            </w:r>
          </w:p>
        </w:tc>
      </w:tr>
    </w:tbl>
    <w:p w:rsidR="00D20125" w:rsidRDefault="00A475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  <w:b/>
        </w:rPr>
        <w:lastRenderedPageBreak/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Показатели </w:t>
      </w:r>
      <w:r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 1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3401"/>
        <w:gridCol w:w="1275"/>
        <w:gridCol w:w="1418"/>
        <w:gridCol w:w="1163"/>
        <w:gridCol w:w="708"/>
        <w:gridCol w:w="709"/>
        <w:gridCol w:w="824"/>
        <w:gridCol w:w="709"/>
        <w:gridCol w:w="708"/>
        <w:gridCol w:w="709"/>
        <w:gridCol w:w="851"/>
        <w:gridCol w:w="850"/>
        <w:gridCol w:w="1559"/>
      </w:tblGrid>
      <w:tr w:rsidR="00D20125">
        <w:trPr>
          <w:trHeight w:val="315"/>
          <w:tblHeader/>
        </w:trPr>
        <w:tc>
          <w:tcPr>
            <w:tcW w:w="440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401" w:type="dxa"/>
            <w:vMerge w:val="restart"/>
            <w:shd w:val="clear" w:color="auto" w:fill="auto"/>
            <w:noWrap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Показатели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комплекса процессных мероприятий 1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Признак возрастания/ убывания</w:t>
            </w:r>
          </w:p>
        </w:tc>
        <w:tc>
          <w:tcPr>
            <w:tcW w:w="1163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Базовое значение</w:t>
            </w:r>
          </w:p>
        </w:tc>
        <w:tc>
          <w:tcPr>
            <w:tcW w:w="4651" w:type="dxa"/>
            <w:gridSpan w:val="6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Период, год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Нарастающий итог</w:t>
            </w:r>
          </w:p>
        </w:tc>
      </w:tr>
      <w:tr w:rsidR="00D20125">
        <w:trPr>
          <w:trHeight w:val="236"/>
          <w:tblHeader/>
        </w:trPr>
        <w:tc>
          <w:tcPr>
            <w:tcW w:w="44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0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чение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82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2030</w:t>
            </w:r>
          </w:p>
        </w:tc>
        <w:tc>
          <w:tcPr>
            <w:tcW w:w="1559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20125">
        <w:trPr>
          <w:trHeight w:val="315"/>
          <w:tblHeader/>
        </w:trPr>
        <w:tc>
          <w:tcPr>
            <w:tcW w:w="44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16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82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</w:tr>
      <w:tr w:rsidR="00D20125">
        <w:trPr>
          <w:gridAfter w:val="13"/>
          <w:wAfter w:w="14884" w:type="dxa"/>
          <w:trHeight w:val="609"/>
        </w:trPr>
        <w:tc>
          <w:tcPr>
            <w:tcW w:w="44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</w:tr>
      <w:tr w:rsidR="00D20125">
        <w:trPr>
          <w:trHeight w:val="1260"/>
        </w:trPr>
        <w:tc>
          <w:tcPr>
            <w:tcW w:w="44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0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планируемых                          к освоению инвестиций                      по сопровождаемым инвестиционным проектам </w:t>
            </w:r>
          </w:p>
        </w:tc>
        <w:tc>
          <w:tcPr>
            <w:tcW w:w="127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</w:t>
            </w:r>
          </w:p>
        </w:tc>
        <w:tc>
          <w:tcPr>
            <w:tcW w:w="141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6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рублей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2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20125">
        <w:trPr>
          <w:trHeight w:val="1260"/>
        </w:trPr>
        <w:tc>
          <w:tcPr>
            <w:tcW w:w="44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40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встреч                                  с представителями бизнеса                        в районе</w:t>
            </w:r>
          </w:p>
        </w:tc>
        <w:tc>
          <w:tcPr>
            <w:tcW w:w="127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</w:t>
            </w:r>
          </w:p>
        </w:tc>
        <w:tc>
          <w:tcPr>
            <w:tcW w:w="141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6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82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20125">
        <w:trPr>
          <w:trHeight w:val="1005"/>
        </w:trPr>
        <w:tc>
          <w:tcPr>
            <w:tcW w:w="44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40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консультаций инвесторов сотрудниками для привлечения проектов</w:t>
            </w:r>
          </w:p>
        </w:tc>
        <w:tc>
          <w:tcPr>
            <w:tcW w:w="127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</w:t>
            </w:r>
          </w:p>
        </w:tc>
        <w:tc>
          <w:tcPr>
            <w:tcW w:w="141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6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2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20125">
        <w:trPr>
          <w:trHeight w:val="630"/>
        </w:trPr>
        <w:tc>
          <w:tcPr>
            <w:tcW w:w="44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40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инвесторов, привлеченных к реализации новых инвестиционных проектов</w:t>
            </w:r>
          </w:p>
        </w:tc>
        <w:tc>
          <w:tcPr>
            <w:tcW w:w="127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</w:t>
            </w:r>
          </w:p>
        </w:tc>
        <w:tc>
          <w:tcPr>
            <w:tcW w:w="141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6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2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20125" w:rsidRDefault="00A47563">
      <w:pPr>
        <w:rPr>
          <w:rFonts w:ascii="Times New Roman" w:hAnsi="Times New Roman" w:cs="Times New Roman"/>
          <w:sz w:val="2"/>
          <w:szCs w:val="2"/>
          <w:lang w:val="en-US"/>
        </w:rPr>
      </w:pPr>
      <w:r>
        <w:rPr>
          <w:rFonts w:ascii="Times New Roman" w:hAnsi="Times New Roman" w:cs="Times New Roman"/>
          <w:lang w:val="en-US"/>
        </w:rPr>
        <w:br w:type="page" w:clear="all"/>
      </w:r>
    </w:p>
    <w:p w:rsidR="00D20125" w:rsidRDefault="00A47563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Помесячный план достижения показателей </w:t>
      </w:r>
      <w:r>
        <w:rPr>
          <w:rFonts w:ascii="Times New Roman" w:hAnsi="Times New Roman" w:cs="Times New Roman"/>
          <w:b/>
          <w:sz w:val="26"/>
          <w:szCs w:val="26"/>
        </w:rPr>
        <w:t xml:space="preserve">комплекса процессных мероприятий </w:t>
      </w:r>
      <w:r>
        <w:rPr>
          <w:rFonts w:ascii="Times New Roman" w:hAnsi="Times New Roman" w:cs="Times New Roman"/>
          <w:b/>
          <w:sz w:val="28"/>
          <w:szCs w:val="24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2025 году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4111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709"/>
        <w:gridCol w:w="992"/>
      </w:tblGrid>
      <w:tr w:rsidR="00D20125">
        <w:trPr>
          <w:trHeight w:val="315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D20125" w:rsidRDefault="00A4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комплекса процессных мероприятий 1</w:t>
            </w:r>
          </w:p>
          <w:p w:rsidR="00D20125" w:rsidRDefault="00D20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6662" w:type="dxa"/>
            <w:gridSpan w:val="11"/>
            <w:shd w:val="clear" w:color="auto" w:fill="auto"/>
            <w:noWrap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2025 года </w:t>
            </w:r>
          </w:p>
        </w:tc>
      </w:tr>
      <w:tr w:rsidR="00D20125">
        <w:trPr>
          <w:cantSplit/>
          <w:trHeight w:val="985"/>
          <w:tblHeader/>
        </w:trPr>
        <w:tc>
          <w:tcPr>
            <w:tcW w:w="582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92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25">
        <w:trPr>
          <w:trHeight w:val="375"/>
          <w:tblHeader/>
        </w:trPr>
        <w:tc>
          <w:tcPr>
            <w:tcW w:w="58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20125">
        <w:trPr>
          <w:trHeight w:val="312"/>
        </w:trPr>
        <w:tc>
          <w:tcPr>
            <w:tcW w:w="582" w:type="dxa"/>
            <w:shd w:val="clear" w:color="auto" w:fill="auto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742" w:type="dxa"/>
            <w:gridSpan w:val="15"/>
            <w:shd w:val="clear" w:color="auto" w:fill="auto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«Формирование благоприятных условий для привлечения инвестиций в экономику Ракитянского района»</w:t>
            </w:r>
          </w:p>
        </w:tc>
      </w:tr>
      <w:tr w:rsidR="00D20125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планируемых                          к освоению инвестиций                      по сопровождаемым инвестиционным проектам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рублей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0125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встреч                                  с представителями бизнеса                        в регионе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0125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консультаций инвесторов сотрудниками для привлечения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0125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инвесторов, привлеченных к реализации новых инвестиционных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20125" w:rsidRDefault="00D2012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 Мероприятия (результаты) </w:t>
      </w:r>
      <w:r>
        <w:rPr>
          <w:rFonts w:ascii="Times New Roman" w:hAnsi="Times New Roman" w:cs="Times New Roman"/>
          <w:b/>
          <w:sz w:val="26"/>
          <w:szCs w:val="26"/>
        </w:rPr>
        <w:t xml:space="preserve">комплекса процессных мероприятий </w:t>
      </w:r>
      <w:r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297"/>
        <w:gridCol w:w="1588"/>
        <w:gridCol w:w="1134"/>
        <w:gridCol w:w="709"/>
        <w:gridCol w:w="567"/>
        <w:gridCol w:w="709"/>
        <w:gridCol w:w="567"/>
        <w:gridCol w:w="567"/>
        <w:gridCol w:w="708"/>
        <w:gridCol w:w="709"/>
        <w:gridCol w:w="693"/>
        <w:gridCol w:w="1187"/>
        <w:gridCol w:w="992"/>
        <w:gridCol w:w="1956"/>
      </w:tblGrid>
      <w:tr w:rsidR="00D20125">
        <w:trPr>
          <w:tblHeader/>
          <w:jc w:val="center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1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Наименова-ние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струк-турных элементов государ-ственных программ вместе с наименова-нием государ-ственной програм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(по ОКЕИ)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953" w:type="dxa"/>
            <w:gridSpan w:val="6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Период, год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меро-приятия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(резуль-тата)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меро-приятия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(резуль-тата)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с показателями регионального (ведомственного) проекта</w:t>
            </w:r>
          </w:p>
        </w:tc>
      </w:tr>
      <w:tr w:rsidR="00D20125">
        <w:trPr>
          <w:tblHeader/>
          <w:jc w:val="center"/>
        </w:trPr>
        <w:tc>
          <w:tcPr>
            <w:tcW w:w="582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8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20125">
        <w:trPr>
          <w:gridAfter w:val="14"/>
          <w:wAfter w:w="14383" w:type="dxa"/>
          <w:jc w:val="center"/>
        </w:trPr>
        <w:tc>
          <w:tcPr>
            <w:tcW w:w="58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</w:tr>
      <w:tr w:rsidR="00D20125">
        <w:trPr>
          <w:jc w:val="center"/>
        </w:trPr>
        <w:tc>
          <w:tcPr>
            <w:tcW w:w="58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9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«Обеспечено исполнение полномочий по привлечению инвестиций и работе с инвесторами»</w:t>
            </w:r>
          </w:p>
        </w:tc>
        <w:tc>
          <w:tcPr>
            <w:tcW w:w="158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69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118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99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95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1.1. - 1.4. подраздела 2 «Показатели комплекса процессных мероприятий 1»  раздела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D20125">
        <w:trPr>
          <w:gridAfter w:val="14"/>
          <w:wAfter w:w="14383" w:type="dxa"/>
          <w:jc w:val="center"/>
        </w:trPr>
        <w:tc>
          <w:tcPr>
            <w:tcW w:w="582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</w:tr>
      <w:tr w:rsidR="00D20125">
        <w:trPr>
          <w:jc w:val="center"/>
        </w:trPr>
        <w:tc>
          <w:tcPr>
            <w:tcW w:w="582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9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реализация                     на территории района новых инвестиционных проектов»</w:t>
            </w:r>
          </w:p>
        </w:tc>
        <w:tc>
          <w:tcPr>
            <w:tcW w:w="1588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708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9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693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118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99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95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планируемых                          к освоению инвестиций                      по сопровождаемым инвестиционным проектам</w:t>
            </w:r>
          </w:p>
        </w:tc>
      </w:tr>
      <w:tr w:rsidR="00D20125">
        <w:trPr>
          <w:gridAfter w:val="14"/>
          <w:wAfter w:w="14383" w:type="dxa"/>
          <w:jc w:val="center"/>
        </w:trPr>
        <w:tc>
          <w:tcPr>
            <w:tcW w:w="582" w:type="dxa"/>
            <w:shd w:val="clear" w:color="auto" w:fill="auto"/>
            <w:noWrap/>
          </w:tcPr>
          <w:p w:rsidR="00D20125" w:rsidRDefault="00A47563">
            <w:pPr>
              <w:spacing w:after="0" w:line="240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</w:tr>
      <w:tr w:rsidR="00D20125">
        <w:trPr>
          <w:jc w:val="center"/>
        </w:trPr>
        <w:tc>
          <w:tcPr>
            <w:tcW w:w="58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29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организация                      и участие предприятий Ракитянского райоа                               в выставочной деятельности»</w:t>
            </w:r>
          </w:p>
        </w:tc>
        <w:tc>
          <w:tcPr>
            <w:tcW w:w="158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56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08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709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693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1187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Приобрете-ние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товаров, работ, услуг</w:t>
            </w:r>
          </w:p>
        </w:tc>
        <w:tc>
          <w:tcPr>
            <w:tcW w:w="992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</w:p>
        </w:tc>
        <w:tc>
          <w:tcPr>
            <w:tcW w:w="1956" w:type="dxa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1.2. подраздела 2 «Показатели комплекса процессных мероприятий 1»  раздела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</w:tbl>
    <w:p w:rsidR="00D20125" w:rsidRDefault="00A47563">
      <w:pPr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</w:rPr>
        <w:br w:type="page" w:clear="all"/>
      </w:r>
    </w:p>
    <w:p w:rsidR="00D20125" w:rsidRDefault="00A4756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Финансовое обеспечение реализации </w:t>
      </w:r>
      <w:r>
        <w:rPr>
          <w:rFonts w:ascii="Times New Roman" w:hAnsi="Times New Roman" w:cs="Times New Roman"/>
          <w:b/>
          <w:sz w:val="26"/>
          <w:szCs w:val="26"/>
        </w:rPr>
        <w:t xml:space="preserve">комплекса процессных мероприятий </w:t>
      </w:r>
      <w:r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15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1"/>
        <w:gridCol w:w="4562"/>
        <w:gridCol w:w="1847"/>
        <w:gridCol w:w="1139"/>
        <w:gridCol w:w="998"/>
        <w:gridCol w:w="992"/>
        <w:gridCol w:w="1134"/>
        <w:gridCol w:w="1134"/>
        <w:gridCol w:w="1120"/>
        <w:gridCol w:w="1555"/>
      </w:tblGrid>
      <w:tr w:rsidR="00D20125">
        <w:trPr>
          <w:tblHeader/>
          <w:jc w:val="center"/>
        </w:trPr>
        <w:tc>
          <w:tcPr>
            <w:tcW w:w="581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62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иятия (результата)</w:t>
            </w:r>
          </w:p>
        </w:tc>
        <w:tc>
          <w:tcPr>
            <w:tcW w:w="184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8072" w:type="dxa"/>
            <w:gridSpan w:val="7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D20125">
        <w:trPr>
          <w:tblHeader/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20125">
        <w:trPr>
          <w:tblHeader/>
          <w:jc w:val="center"/>
        </w:trPr>
        <w:tc>
          <w:tcPr>
            <w:tcW w:w="58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20125">
        <w:trPr>
          <w:jc w:val="center"/>
        </w:trPr>
        <w:tc>
          <w:tcPr>
            <w:tcW w:w="581" w:type="dxa"/>
            <w:vMerge w:val="restart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56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 процессных мероприятий,</w:t>
            </w:r>
          </w:p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7" w:type="dxa"/>
            <w:vMerge w:val="restart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 w:val="restart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6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«Обеспечено исполнение полномочий по привлечению инвестиций и работе с инвесторами», всего, в том числе:</w:t>
            </w:r>
          </w:p>
        </w:tc>
        <w:tc>
          <w:tcPr>
            <w:tcW w:w="1847" w:type="dxa"/>
            <w:vMerge w:val="restart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 w:val="restart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56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«Обеспечена реализация                     на территории района новых инвестиционных проектов», всего, в том числе: </w:t>
            </w:r>
          </w:p>
        </w:tc>
        <w:tc>
          <w:tcPr>
            <w:tcW w:w="1847" w:type="dxa"/>
            <w:vMerge w:val="restart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shd w:val="clear" w:color="000000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shd w:val="clear" w:color="000000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shd w:val="clear" w:color="000000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shd w:val="clear" w:color="000000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«Обеспечена организация                      и участие предприятий Ракитянского райоа                               в выставочной деятельности», всего, в том числе: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shd w:val="clear" w:color="000000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shd w:val="clear" w:color="000000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shd w:val="clear" w:color="000000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8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rPr>
          <w:jc w:val="center"/>
        </w:trPr>
        <w:tc>
          <w:tcPr>
            <w:tcW w:w="581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2" w:type="dxa"/>
            <w:shd w:val="clear" w:color="000000" w:fill="FFFFFF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847" w:type="dxa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D20125" w:rsidRDefault="00A4756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 w:clear="all"/>
      </w:r>
    </w:p>
    <w:p w:rsidR="00D20125" w:rsidRDefault="00A47563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к паспорту комплекса процессных мероприятий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«Реализация мероприятий по привлечению инвестиций и работе с инвесторами»</w:t>
      </w: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реализации комплекса процессных мероприятий 1</w:t>
      </w: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1044"/>
        <w:gridCol w:w="6201"/>
        <w:gridCol w:w="1819"/>
        <w:gridCol w:w="4134"/>
        <w:gridCol w:w="2126"/>
      </w:tblGrid>
      <w:tr w:rsidR="00D20125">
        <w:trPr>
          <w:trHeight w:val="20"/>
          <w:tblHeader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4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подтверждающего документа</w:t>
            </w:r>
          </w:p>
        </w:tc>
      </w:tr>
      <w:tr w:rsidR="00D20125">
        <w:trPr>
          <w:trHeight w:val="20"/>
          <w:tblHeader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«Формирование благоприятных условий для привлечения инвестиций   в экономику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Ракитянского района»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6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реализация на территории района новых инвестиционных проектов»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понесенных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затрат инвесторам                   на необходимую инфраструктуру для реализации новых инвестиционных проектов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Обеспечена реализация                     на территории района новых инвестиционных проектов» в 2025 году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                              о реализации мероприятия (результата)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1.1.1.К.1.</w:t>
            </w:r>
          </w:p>
        </w:tc>
        <w:tc>
          <w:tcPr>
            <w:tcW w:w="6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«Обеспечена реализация                     на территории района новых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инвестиционных проектов» в 1 полугодии 2025 года»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                              о реализации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(результата)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1.1.1.К.2.</w:t>
            </w:r>
          </w:p>
        </w:tc>
        <w:tc>
          <w:tcPr>
            <w:tcW w:w="6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«Обеспечена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                    на территории района новых инвестиционных проектов» в  2025 году»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</w:tc>
        <w:tc>
          <w:tcPr>
            <w:tcW w:w="4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                              о реализации мероприятия (результата)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организация                    и участие Белгородской области                            в выставочной деятельности»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«Организовано участие                              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выставочной деятельности»                   в 2026 году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                            о реализации мероприятия (результата)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1.1.2.К.1.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«Обеспечена реализация                     на территории района новых инвестиционных проектов»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полугодии 2026 года»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                              о реализации мероприятия (результата)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1.1.2.К.2.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«Обеспечена реализация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района новых инвестиционных проектов» в  2027 году»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                              о реализации мероприятия (результата)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1.1.3.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т) «Организовано участие                                в выставочной деятельности»                   в 2027 году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                            о реализации мероприятия (результата)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1.1.3.К.1.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«Обеспечена реализация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на территории района новых инвестиционных проектов» в 1 полугодии 2027 года»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                              о реализации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(результата)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1.1.3.К.2.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«Обеспечена реализация                     на территории района новых инвестиционных проектов» в  2027 году»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                             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(результата)</w:t>
            </w:r>
          </w:p>
        </w:tc>
      </w:tr>
    </w:tbl>
    <w:p w:rsidR="00D20125" w:rsidRDefault="00D20125">
      <w:pPr>
        <w:spacing w:after="0" w:line="240" w:lineRule="auto"/>
        <w:ind w:left="1077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20125" w:rsidRDefault="00D20125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V. Паспорт комплекса процессных мероприятий</w:t>
      </w: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«Организация и проведение комплексных кадастровых работ» (далее - комплекс процессных мероприятий 2)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0125" w:rsidRDefault="00A47563">
      <w:pPr>
        <w:pStyle w:val="afe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180" w:type="dxa"/>
        <w:jc w:val="center"/>
        <w:tblLook w:val="04A0"/>
      </w:tblPr>
      <w:tblGrid>
        <w:gridCol w:w="6640"/>
        <w:gridCol w:w="7540"/>
      </w:tblGrid>
      <w:tr w:rsidR="00D20125">
        <w:trPr>
          <w:trHeight w:val="1056"/>
          <w:jc w:val="center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исполнительный орган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Белгородской области (иной государственный (муниципальный) орган, организация)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экономического развития администрации Ракитянского района</w:t>
            </w:r>
          </w:p>
        </w:tc>
      </w:tr>
      <w:tr w:rsidR="00D20125">
        <w:trPr>
          <w:trHeight w:val="793"/>
          <w:jc w:val="center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программой Белгородской области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экономического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потенциала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благоприятного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предпринимательского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климата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Ракитянском районе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0125" w:rsidRDefault="00A475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2. Показатели комплекса процессных мероприятий 2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34"/>
        <w:gridCol w:w="850"/>
        <w:gridCol w:w="737"/>
        <w:gridCol w:w="1077"/>
        <w:gridCol w:w="850"/>
        <w:gridCol w:w="1022"/>
        <w:gridCol w:w="992"/>
        <w:gridCol w:w="992"/>
        <w:gridCol w:w="709"/>
        <w:gridCol w:w="709"/>
        <w:gridCol w:w="992"/>
        <w:gridCol w:w="851"/>
        <w:gridCol w:w="1842"/>
      </w:tblGrid>
      <w:tr w:rsidR="00D20125">
        <w:trPr>
          <w:tblHeader/>
        </w:trPr>
        <w:tc>
          <w:tcPr>
            <w:tcW w:w="56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34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показателя/задачи</w:t>
            </w:r>
          </w:p>
        </w:tc>
        <w:tc>
          <w:tcPr>
            <w:tcW w:w="850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Признак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возрас-тания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 убыва-ния</w:t>
            </w:r>
          </w:p>
        </w:tc>
        <w:tc>
          <w:tcPr>
            <w:tcW w:w="73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показа-теля</w:t>
            </w:r>
            <w:proofErr w:type="gramEnd"/>
          </w:p>
        </w:tc>
        <w:tc>
          <w:tcPr>
            <w:tcW w:w="107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 ОКЕИ)</w:t>
            </w:r>
          </w:p>
        </w:tc>
        <w:tc>
          <w:tcPr>
            <w:tcW w:w="1872" w:type="dxa"/>
            <w:gridSpan w:val="2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hyperlink r:id="rId10" w:anchor="RANGE!_ftn1" w:tooltip="file:///C:UsersuserDesktop11.10.23ГП%20Ворд10.%20КПМ%20Инфраструктуры%20поддержки%20МСП.xlsx#RANGE!_ftn1" w:history="1">
              <w:r w:rsidR="00A4756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t>Базовое значение</w:t>
              </w:r>
            </w:hyperlink>
          </w:p>
        </w:tc>
        <w:tc>
          <w:tcPr>
            <w:tcW w:w="5245" w:type="dxa"/>
            <w:gridSpan w:val="6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  <w:tc>
          <w:tcPr>
            <w:tcW w:w="1842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достижение показателя</w:t>
            </w:r>
          </w:p>
        </w:tc>
      </w:tr>
      <w:tr w:rsidR="00D20125">
        <w:trPr>
          <w:tblHeader/>
        </w:trPr>
        <w:tc>
          <w:tcPr>
            <w:tcW w:w="56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4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значе-ние</w:t>
            </w:r>
            <w:proofErr w:type="gramEnd"/>
          </w:p>
        </w:tc>
        <w:tc>
          <w:tcPr>
            <w:tcW w:w="10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842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</w:trPr>
        <w:tc>
          <w:tcPr>
            <w:tcW w:w="56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D20125">
        <w:trPr>
          <w:gridAfter w:val="13"/>
          <w:wAfter w:w="14757" w:type="dxa"/>
        </w:trPr>
        <w:tc>
          <w:tcPr>
            <w:tcW w:w="56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Общее количество объектов муниципального имущества (в том числе не используемых, неэффективно используемых или используемых не по назначению)  в соответствии с утвержденными перечнями такого имущества, к которым обеспечен доступ субъект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ов малого и среднего предпринимательства на льготных условиях (нарастающим итогом).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3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</w:p>
        </w:tc>
        <w:tc>
          <w:tcPr>
            <w:tcW w:w="107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муниципальной собственности и земельных ресурсов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Перечень кадастровых кварталов, в отношении которых планируется проведение комплексных кадастровых работ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3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</w:p>
        </w:tc>
        <w:tc>
          <w:tcPr>
            <w:tcW w:w="107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муниципальной собственности и земельных ресурсов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объектов недвижимости, расположенных на территориях кадастровых кварталов, в  отношении которых планируется проведение комплексных кадастровых работ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3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</w:p>
        </w:tc>
        <w:tc>
          <w:tcPr>
            <w:tcW w:w="107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02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2364</w:t>
            </w:r>
          </w:p>
        </w:tc>
        <w:tc>
          <w:tcPr>
            <w:tcW w:w="99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5088</w:t>
            </w:r>
          </w:p>
        </w:tc>
        <w:tc>
          <w:tcPr>
            <w:tcW w:w="709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3078</w:t>
            </w:r>
          </w:p>
        </w:tc>
        <w:tc>
          <w:tcPr>
            <w:tcW w:w="709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992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муниципальной 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земельных ресурсов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D20125" w:rsidRDefault="00A47563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3. Помесячный план достижения показателей комплекса процессных мероприятий 2 в 2025 году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4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95"/>
        <w:gridCol w:w="2799"/>
        <w:gridCol w:w="737"/>
        <w:gridCol w:w="1020"/>
        <w:gridCol w:w="795"/>
        <w:gridCol w:w="888"/>
        <w:gridCol w:w="813"/>
        <w:gridCol w:w="747"/>
        <w:gridCol w:w="670"/>
        <w:gridCol w:w="851"/>
        <w:gridCol w:w="709"/>
        <w:gridCol w:w="851"/>
        <w:gridCol w:w="1036"/>
        <w:gridCol w:w="952"/>
        <w:gridCol w:w="950"/>
        <w:gridCol w:w="1030"/>
      </w:tblGrid>
      <w:tr w:rsidR="00D20125">
        <w:trPr>
          <w:tblHeader/>
        </w:trPr>
        <w:tc>
          <w:tcPr>
            <w:tcW w:w="595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99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3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показа-теля</w:t>
            </w:r>
            <w:proofErr w:type="gramEnd"/>
          </w:p>
        </w:tc>
        <w:tc>
          <w:tcPr>
            <w:tcW w:w="1020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 ОКЕИ)</w:t>
            </w:r>
          </w:p>
        </w:tc>
        <w:tc>
          <w:tcPr>
            <w:tcW w:w="9262" w:type="dxa"/>
            <w:gridSpan w:val="11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1030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года</w:t>
            </w:r>
          </w:p>
        </w:tc>
      </w:tr>
      <w:tr w:rsidR="00D20125">
        <w:trPr>
          <w:tblHeader/>
        </w:trPr>
        <w:tc>
          <w:tcPr>
            <w:tcW w:w="595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8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1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67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0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03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5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5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03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</w:trPr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D20125">
        <w:tc>
          <w:tcPr>
            <w:tcW w:w="59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848" w:type="dxa"/>
            <w:gridSpan w:val="15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проведения землеустроительных и кадастровых работ                        в отношении объектов недвижимости,                      в том числе земельных участков, внесения 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уальных сведений в Единый государственный реестр недвижимости                     в отношении объектов недвижимости,                    в том числе земельных участков, расположенных на территории Ракитянского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79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Общее количество объектов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муниципального имущества (в том числе не используемых, неэффективно используемых или используемых не по назначению)  в соответствии с утвержденными перечнями такого имущества, к которым обеспечен доступ субъектов малого и среднего предпринимательства на 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готных условиях (нарастающим итогом).</w:t>
            </w:r>
          </w:p>
        </w:tc>
        <w:tc>
          <w:tcPr>
            <w:tcW w:w="73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02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Ед. </w:t>
            </w:r>
          </w:p>
        </w:tc>
        <w:tc>
          <w:tcPr>
            <w:tcW w:w="7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- </w:t>
            </w:r>
          </w:p>
        </w:tc>
        <w:tc>
          <w:tcPr>
            <w:tcW w:w="88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- </w:t>
            </w:r>
          </w:p>
        </w:tc>
        <w:tc>
          <w:tcPr>
            <w:tcW w:w="81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67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70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103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95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95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103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79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Перечень кадастровых кварталов, в отношении которых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запланировано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73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</w:p>
        </w:tc>
        <w:tc>
          <w:tcPr>
            <w:tcW w:w="102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- </w:t>
            </w:r>
          </w:p>
        </w:tc>
        <w:tc>
          <w:tcPr>
            <w:tcW w:w="88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- </w:t>
            </w:r>
          </w:p>
        </w:tc>
        <w:tc>
          <w:tcPr>
            <w:tcW w:w="81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67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70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103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95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95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103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79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объектов недвижимости, расположенных на территориях кадастровых кварталов, в  отношении которых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запланировано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73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</w:p>
        </w:tc>
        <w:tc>
          <w:tcPr>
            <w:tcW w:w="102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- </w:t>
            </w:r>
          </w:p>
        </w:tc>
        <w:tc>
          <w:tcPr>
            <w:tcW w:w="88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- </w:t>
            </w:r>
          </w:p>
        </w:tc>
        <w:tc>
          <w:tcPr>
            <w:tcW w:w="81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67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70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103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95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95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 </w:t>
            </w:r>
          </w:p>
        </w:tc>
        <w:tc>
          <w:tcPr>
            <w:tcW w:w="103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2364</w:t>
            </w:r>
          </w:p>
        </w:tc>
      </w:tr>
    </w:tbl>
    <w:p w:rsidR="00D20125" w:rsidRDefault="00A47563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4. Перечень мероприятий (результатов) комплекса процессных мероприятий 2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2778"/>
        <w:gridCol w:w="1474"/>
        <w:gridCol w:w="1057"/>
        <w:gridCol w:w="834"/>
        <w:gridCol w:w="709"/>
        <w:gridCol w:w="903"/>
        <w:gridCol w:w="903"/>
        <w:gridCol w:w="903"/>
        <w:gridCol w:w="903"/>
        <w:gridCol w:w="903"/>
        <w:gridCol w:w="903"/>
        <w:gridCol w:w="2091"/>
      </w:tblGrid>
      <w:tr w:rsidR="00D20125">
        <w:trPr>
          <w:tblHeader/>
        </w:trPr>
        <w:tc>
          <w:tcPr>
            <w:tcW w:w="680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78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74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мероприя-тия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(результата)</w:t>
            </w:r>
          </w:p>
        </w:tc>
        <w:tc>
          <w:tcPr>
            <w:tcW w:w="1057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 ОКЕИ)</w:t>
            </w:r>
          </w:p>
        </w:tc>
        <w:tc>
          <w:tcPr>
            <w:tcW w:w="1543" w:type="dxa"/>
            <w:gridSpan w:val="2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7509" w:type="dxa"/>
            <w:gridSpan w:val="7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</w:tr>
      <w:tr w:rsidR="00D20125">
        <w:trPr>
          <w:tblHeader/>
        </w:trPr>
        <w:tc>
          <w:tcPr>
            <w:tcW w:w="6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значе-ние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091" w:type="dxa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                  с показателями комплекса процессных мероприятий</w:t>
            </w:r>
          </w:p>
        </w:tc>
      </w:tr>
      <w:tr w:rsidR="00D20125">
        <w:trPr>
          <w:trHeight w:val="136"/>
          <w:tblHeader/>
        </w:trPr>
        <w:tc>
          <w:tcPr>
            <w:tcW w:w="680" w:type="dxa"/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8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91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D20125">
        <w:trPr>
          <w:gridAfter w:val="12"/>
          <w:wAfter w:w="14361" w:type="dxa"/>
        </w:trPr>
        <w:tc>
          <w:tcPr>
            <w:tcW w:w="680" w:type="dxa"/>
            <w:shd w:val="clear" w:color="000000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</w:tr>
      <w:tr w:rsidR="00D20125">
        <w:tc>
          <w:tcPr>
            <w:tcW w:w="680" w:type="dxa"/>
            <w:shd w:val="clear" w:color="000000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78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«Проведены комплексные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кадастровые работы»</w:t>
            </w:r>
          </w:p>
        </w:tc>
        <w:tc>
          <w:tcPr>
            <w:tcW w:w="1474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57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834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709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2364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5088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91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объектов недвижимости, расположенных на территориях кадастровых кварталов, в  отношении которых планируется проведение комплексных кадастровых работ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0125" w:rsidRDefault="00A475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5. Финансовое обеспечение комплекса процессных мероприятий 2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4760"/>
        <w:gridCol w:w="1360"/>
        <w:gridCol w:w="1122"/>
        <w:gridCol w:w="1134"/>
        <w:gridCol w:w="1134"/>
        <w:gridCol w:w="1134"/>
        <w:gridCol w:w="1563"/>
        <w:gridCol w:w="1276"/>
        <w:gridCol w:w="1134"/>
      </w:tblGrid>
      <w:tr w:rsidR="00D20125">
        <w:trPr>
          <w:tblHeader/>
        </w:trPr>
        <w:tc>
          <w:tcPr>
            <w:tcW w:w="566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60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1360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классифи-кации</w:t>
            </w:r>
          </w:p>
        </w:tc>
        <w:tc>
          <w:tcPr>
            <w:tcW w:w="8497" w:type="dxa"/>
            <w:gridSpan w:val="7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D20125">
        <w:trPr>
          <w:tblHeader/>
        </w:trPr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563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20125">
        <w:trPr>
          <w:tblHeader/>
        </w:trPr>
        <w:tc>
          <w:tcPr>
            <w:tcW w:w="566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20125">
        <w:tc>
          <w:tcPr>
            <w:tcW w:w="566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4760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 процессных мероприятий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проведение комплексных кадастровых работ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»,</w:t>
            </w:r>
          </w:p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60" w:type="dxa"/>
            <w:vMerge w:val="restart"/>
            <w:shd w:val="clear" w:color="auto" w:fill="auto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2836,7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6546,8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9383,5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auto" w:fill="auto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auto" w:fill="auto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трансферты из областного бюджета</w:t>
            </w: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666,7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2153,8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2820,5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auto" w:fill="auto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563,0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auto" w:fill="auto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 w:val="restart"/>
            <w:shd w:val="clear" w:color="auto" w:fill="auto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60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«Проведены комплексные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кадастровые работы», всего, в том числе:</w:t>
            </w:r>
          </w:p>
        </w:tc>
        <w:tc>
          <w:tcPr>
            <w:tcW w:w="1360" w:type="dxa"/>
            <w:vMerge w:val="restart"/>
            <w:shd w:val="clear" w:color="auto" w:fill="auto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9383,5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auto" w:fill="auto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auto" w:fill="auto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2820,5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auto" w:fill="auto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бюджетам </w:t>
            </w: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auto" w:fill="auto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-внебюджетные источники</w:t>
            </w: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D20125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20125" w:rsidRDefault="00A47563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D20125" w:rsidRDefault="00A47563">
      <w:pPr>
        <w:spacing w:after="0" w:line="240" w:lineRule="auto"/>
        <w:ind w:left="1020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 паспорту комплекса процессных мероприятий «Организация и проведение комплексных кадастровых работ»       </w:t>
      </w: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 реализации комплекса процессных мероприятий 2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1044"/>
        <w:gridCol w:w="6201"/>
        <w:gridCol w:w="1819"/>
        <w:gridCol w:w="4134"/>
        <w:gridCol w:w="1843"/>
      </w:tblGrid>
      <w:tr w:rsidR="00D20125">
        <w:trPr>
          <w:trHeight w:val="20"/>
          <w:tblHeader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4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подтверждающего документа</w:t>
            </w:r>
          </w:p>
        </w:tc>
      </w:tr>
      <w:tr w:rsidR="00D20125">
        <w:trPr>
          <w:trHeight w:val="20"/>
          <w:tblHeader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9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проведения землеустроительных и кадастровых работ                        в отношении объектов недвижимости,                      в том числе земельных участков,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внесения актуальных сведений в Единый государственный реестр недвижимости                     в отношении объектов недвижимости,                    в том числе земельных участков, расположенных на территории Ракитянского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(результат) «Проведены комплексные кадастровые работы»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«Проведены комплексные кадастровые работы» в 2024 году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1.1.К.1.</w:t>
            </w:r>
          </w:p>
        </w:tc>
        <w:tc>
          <w:tcPr>
            <w:tcW w:w="6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министерством имущественных                              и земельных отношений Белгородской области соглашение о предоставлении субсидии бюджету муниципального образования на проведение комплексных кадастровых работ 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1.1.К.2.</w:t>
            </w:r>
          </w:p>
        </w:tc>
        <w:tc>
          <w:tcPr>
            <w:tcW w:w="6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отчет о достижении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значений показателей результативности использования предоставленной субсидии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2024 год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4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  <w:p w:rsidR="00D20125" w:rsidRDefault="00D2012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125" w:rsidRDefault="00D201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1.1.К.3.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Заключены муниципальные контракты на выполнение комплексных кадастровых работ в 2025 году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Реестр заключенных контрактов 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1.1.К.4.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Услуга оказана (работы выполнены)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Акты выполненных работ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1.1.К.5.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отчет о достижении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значений показателей результативности использования предоставленной субсидии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2025 год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1.1.К.6.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Заключены муниципальные контракты на выполнение комплексных кадастровых работ в 2026 году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заключенных контрактов</w:t>
            </w:r>
          </w:p>
          <w:p w:rsidR="00D20125" w:rsidRDefault="00D201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1.1.К.7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Услуга оказана (работы выполнены)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Акты выполненных работ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1.1.К.8.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отчет о достижении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значений показателей результативности использования предоставленной субсидии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2026 год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1.1.К.9.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Заключены муниципальные контракты на выполнение комплексных кадастровых работ в 2027 году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заключенных контрактов</w:t>
            </w:r>
          </w:p>
          <w:p w:rsidR="00D20125" w:rsidRDefault="00D2012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1.1.К.10.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Услуга оказана (работы выполнены)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Акты выполненных работ</w:t>
            </w:r>
          </w:p>
        </w:tc>
      </w:tr>
    </w:tbl>
    <w:p w:rsidR="00D20125" w:rsidRDefault="00D20125"/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VI</w:t>
      </w:r>
      <w:r>
        <w:rPr>
          <w:rFonts w:ascii="Times New Roman" w:hAnsi="Times New Roman" w:cs="Times New Roman"/>
          <w:b/>
          <w:sz w:val="26"/>
          <w:szCs w:val="26"/>
        </w:rPr>
        <w:t>. Паспорт комплекса процессных мероприятий</w:t>
      </w: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«Реализация полномочий в области охраны труда» (далее - комплекс процессных мероприятий 3)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0125" w:rsidRDefault="00A47563">
      <w:pPr>
        <w:pStyle w:val="afe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180" w:type="dxa"/>
        <w:jc w:val="center"/>
        <w:tblLook w:val="04A0"/>
      </w:tblPr>
      <w:tblGrid>
        <w:gridCol w:w="6640"/>
        <w:gridCol w:w="7540"/>
      </w:tblGrid>
      <w:tr w:rsidR="00D20125">
        <w:trPr>
          <w:trHeight w:val="883"/>
          <w:jc w:val="center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исполнительный орган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(иной государственный орган, организация)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экономического развития администрации Ракитянского района</w:t>
            </w:r>
          </w:p>
        </w:tc>
      </w:tr>
      <w:tr w:rsidR="00D20125">
        <w:trPr>
          <w:trHeight w:val="840"/>
          <w:jc w:val="center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государственной программой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экономического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потенциала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благоприятного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предпринимательского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климата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Ракитянском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районе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0125" w:rsidRDefault="00A475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2. Показатели комплекса процессных мероприятий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3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67"/>
        <w:gridCol w:w="1077"/>
        <w:gridCol w:w="1077"/>
        <w:gridCol w:w="1077"/>
        <w:gridCol w:w="850"/>
        <w:gridCol w:w="709"/>
        <w:gridCol w:w="850"/>
        <w:gridCol w:w="850"/>
        <w:gridCol w:w="851"/>
        <w:gridCol w:w="850"/>
        <w:gridCol w:w="851"/>
        <w:gridCol w:w="850"/>
        <w:gridCol w:w="2298"/>
      </w:tblGrid>
      <w:tr w:rsidR="00D20125">
        <w:trPr>
          <w:tblHeader/>
        </w:trPr>
        <w:tc>
          <w:tcPr>
            <w:tcW w:w="56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показателя/задачи</w:t>
            </w:r>
          </w:p>
        </w:tc>
        <w:tc>
          <w:tcPr>
            <w:tcW w:w="107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Признак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возрас-тания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 убыва-ния</w:t>
            </w:r>
          </w:p>
        </w:tc>
        <w:tc>
          <w:tcPr>
            <w:tcW w:w="107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показа-теля</w:t>
            </w:r>
            <w:proofErr w:type="gramEnd"/>
          </w:p>
        </w:tc>
        <w:tc>
          <w:tcPr>
            <w:tcW w:w="107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 ОКЕИ)</w:t>
            </w:r>
          </w:p>
        </w:tc>
        <w:tc>
          <w:tcPr>
            <w:tcW w:w="1559" w:type="dxa"/>
            <w:gridSpan w:val="2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hyperlink r:id="rId11" w:anchor="RANGE!_ftn1" w:tooltip="file:///C:UsersuserDesktop11.10.23ГП%20Ворд10.%20КПМ%20Инфраструктуры%20поддержки%20МСП.xlsx#RANGE!_ftn1" w:history="1">
              <w:r w:rsidR="00A4756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t>Базовое значение</w:t>
              </w:r>
            </w:hyperlink>
          </w:p>
        </w:tc>
        <w:tc>
          <w:tcPr>
            <w:tcW w:w="5102" w:type="dxa"/>
            <w:gridSpan w:val="6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  <w:tc>
          <w:tcPr>
            <w:tcW w:w="2298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достижение показателя</w:t>
            </w:r>
          </w:p>
        </w:tc>
      </w:tr>
      <w:tr w:rsidR="00D20125">
        <w:trPr>
          <w:tblHeader/>
        </w:trPr>
        <w:tc>
          <w:tcPr>
            <w:tcW w:w="56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значе-ние</w:t>
            </w:r>
            <w:proofErr w:type="gramEnd"/>
          </w:p>
        </w:tc>
        <w:tc>
          <w:tcPr>
            <w:tcW w:w="70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298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</w:trPr>
        <w:tc>
          <w:tcPr>
            <w:tcW w:w="56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9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D20125">
        <w:trPr>
          <w:gridAfter w:val="13"/>
          <w:wAfter w:w="14757" w:type="dxa"/>
        </w:trPr>
        <w:tc>
          <w:tcPr>
            <w:tcW w:w="56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567" w:type="dxa"/>
            <w:shd w:val="clear" w:color="FFFFFF" w:fill="FFFFFF"/>
          </w:tcPr>
          <w:p w:rsidR="00D20125" w:rsidRDefault="00A47563">
            <w:pPr>
              <w:ind w:left="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пострадавших в результате несчастных случаев на производстве с утратой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трудоспособ-ности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1 рабочий день и более и со смертельным исходом в расчете на 1000</w:t>
            </w:r>
          </w:p>
        </w:tc>
        <w:tc>
          <w:tcPr>
            <w:tcW w:w="1077" w:type="dxa"/>
            <w:shd w:val="clear" w:color="FFFFFF" w:fill="FFFFFF"/>
            <w:noWrap/>
          </w:tcPr>
          <w:p w:rsidR="00D20125" w:rsidRDefault="00A47563">
            <w:pPr>
              <w:ind w:left="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77" w:type="dxa"/>
            <w:shd w:val="clear" w:color="FFFFFF" w:fill="FFFFFF"/>
            <w:noWrap/>
          </w:tcPr>
          <w:p w:rsidR="00D20125" w:rsidRDefault="00A47563">
            <w:pPr>
              <w:ind w:left="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077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9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98" w:type="dxa"/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Управление экономического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развития администрации Ракитянского района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567" w:type="dxa"/>
            <w:shd w:val="clear" w:color="FFFFFF" w:fill="FFFFFF"/>
          </w:tcPr>
          <w:p w:rsidR="00D20125" w:rsidRDefault="00A47563">
            <w:pPr>
              <w:ind w:left="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семинаров, совещаний по вопросам улучшения условий и охраны труда</w:t>
            </w:r>
          </w:p>
        </w:tc>
        <w:tc>
          <w:tcPr>
            <w:tcW w:w="1077" w:type="dxa"/>
            <w:shd w:val="clear" w:color="FFFFFF" w:fill="FFFFFF"/>
            <w:noWrap/>
          </w:tcPr>
          <w:p w:rsidR="00D20125" w:rsidRDefault="00A47563">
            <w:pPr>
              <w:ind w:left="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77" w:type="dxa"/>
            <w:shd w:val="clear" w:color="FFFFFF" w:fill="FFFFFF"/>
            <w:noWrap/>
          </w:tcPr>
          <w:p w:rsidR="00D20125" w:rsidRDefault="00A47563">
            <w:pPr>
              <w:ind w:left="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077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8" w:type="dxa"/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экономического развития администрации Ракитянского района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0125" w:rsidRDefault="00A4756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3. Помесячный план достижения показателей комплекса процессных мероприятий 3 в 2025 году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1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95"/>
        <w:gridCol w:w="2516"/>
        <w:gridCol w:w="1020"/>
        <w:gridCol w:w="1020"/>
        <w:gridCol w:w="795"/>
        <w:gridCol w:w="888"/>
        <w:gridCol w:w="813"/>
        <w:gridCol w:w="747"/>
        <w:gridCol w:w="670"/>
        <w:gridCol w:w="851"/>
        <w:gridCol w:w="709"/>
        <w:gridCol w:w="851"/>
        <w:gridCol w:w="1036"/>
        <w:gridCol w:w="952"/>
        <w:gridCol w:w="950"/>
        <w:gridCol w:w="747"/>
      </w:tblGrid>
      <w:tr w:rsidR="00D20125">
        <w:trPr>
          <w:tblHeader/>
        </w:trPr>
        <w:tc>
          <w:tcPr>
            <w:tcW w:w="595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16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20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показа-теля</w:t>
            </w:r>
            <w:proofErr w:type="gramEnd"/>
          </w:p>
        </w:tc>
        <w:tc>
          <w:tcPr>
            <w:tcW w:w="1020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 ОКЕИ)</w:t>
            </w:r>
          </w:p>
        </w:tc>
        <w:tc>
          <w:tcPr>
            <w:tcW w:w="9262" w:type="dxa"/>
            <w:gridSpan w:val="11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747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2025 года</w:t>
            </w:r>
          </w:p>
        </w:tc>
      </w:tr>
      <w:tr w:rsidR="00D20125">
        <w:trPr>
          <w:tblHeader/>
        </w:trPr>
        <w:tc>
          <w:tcPr>
            <w:tcW w:w="595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8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1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67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0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03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5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5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4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</w:trPr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D20125">
        <w:tc>
          <w:tcPr>
            <w:tcW w:w="59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65" w:type="dxa"/>
            <w:gridSpan w:val="15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«Развитие энергетической инфраструктуры и повышение энергоэффективности экономики области»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516" w:type="dxa"/>
            <w:shd w:val="clear" w:color="FFFFFF" w:fill="FFFFFF"/>
          </w:tcPr>
          <w:p w:rsidR="00D20125" w:rsidRDefault="00A47563">
            <w:pPr>
              <w:ind w:left="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пострадавших в результате несчастных случаев на производстве с утратой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трудоспособ-ности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1 рабочий день и более и со смертельным исходом в расчете на 1000</w:t>
            </w:r>
          </w:p>
        </w:tc>
        <w:tc>
          <w:tcPr>
            <w:tcW w:w="1020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516" w:type="dxa"/>
            <w:shd w:val="clear" w:color="FFFFFF" w:fill="FFFFFF"/>
          </w:tcPr>
          <w:p w:rsidR="00D20125" w:rsidRDefault="00A47563">
            <w:pPr>
              <w:ind w:left="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семинаров, совещаний по вопросам улучшения условий и охраны труда</w:t>
            </w:r>
          </w:p>
        </w:tc>
        <w:tc>
          <w:tcPr>
            <w:tcW w:w="1020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7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20125" w:rsidRDefault="00A47563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4. Перечень мероприятий (результатов) комплекса процессных мероприятий 3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2778"/>
        <w:gridCol w:w="1474"/>
        <w:gridCol w:w="1057"/>
        <w:gridCol w:w="834"/>
        <w:gridCol w:w="709"/>
        <w:gridCol w:w="903"/>
        <w:gridCol w:w="903"/>
        <w:gridCol w:w="903"/>
        <w:gridCol w:w="903"/>
        <w:gridCol w:w="903"/>
        <w:gridCol w:w="903"/>
        <w:gridCol w:w="903"/>
        <w:gridCol w:w="1330"/>
      </w:tblGrid>
      <w:tr w:rsidR="00D20125">
        <w:trPr>
          <w:tblHeader/>
        </w:trPr>
        <w:tc>
          <w:tcPr>
            <w:tcW w:w="680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78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74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мероприя-тия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(результата)</w:t>
            </w:r>
          </w:p>
        </w:tc>
        <w:tc>
          <w:tcPr>
            <w:tcW w:w="1057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 ОКЕИ)</w:t>
            </w:r>
          </w:p>
        </w:tc>
        <w:tc>
          <w:tcPr>
            <w:tcW w:w="1543" w:type="dxa"/>
            <w:gridSpan w:val="2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6321" w:type="dxa"/>
            <w:gridSpan w:val="7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(результата), параметра характеристики мероприятия (результата) по годам</w:t>
            </w:r>
          </w:p>
        </w:tc>
        <w:tc>
          <w:tcPr>
            <w:tcW w:w="1330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D20125">
        <w:trPr>
          <w:tblHeader/>
        </w:trPr>
        <w:tc>
          <w:tcPr>
            <w:tcW w:w="6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значе-ние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33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</w:trPr>
        <w:tc>
          <w:tcPr>
            <w:tcW w:w="680" w:type="dxa"/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8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D20125">
        <w:tc>
          <w:tcPr>
            <w:tcW w:w="680" w:type="dxa"/>
            <w:shd w:val="clear" w:color="000000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03" w:type="dxa"/>
            <w:gridSpan w:val="13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«Развитие энергетической инфраструктуры и повышение энергоэффективности экономики области»</w:t>
            </w:r>
          </w:p>
        </w:tc>
      </w:tr>
      <w:tr w:rsidR="00D20125">
        <w:tc>
          <w:tcPr>
            <w:tcW w:w="680" w:type="dxa"/>
            <w:shd w:val="clear" w:color="000000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78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полномочий в области охраны труда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действующего 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474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услуг (выполнение работ)</w:t>
            </w:r>
          </w:p>
        </w:tc>
        <w:tc>
          <w:tcPr>
            <w:tcW w:w="1057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34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0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1.1. – 1.2. подраздел 2 «Показатели комплекса процессных мероприятий 3» 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Финансовое обеспечение комплекса процессных мероприятий 3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4760"/>
        <w:gridCol w:w="1360"/>
        <w:gridCol w:w="1122"/>
        <w:gridCol w:w="1134"/>
        <w:gridCol w:w="1134"/>
        <w:gridCol w:w="1134"/>
        <w:gridCol w:w="1138"/>
        <w:gridCol w:w="1134"/>
        <w:gridCol w:w="1134"/>
      </w:tblGrid>
      <w:tr w:rsidR="00D20125">
        <w:trPr>
          <w:tblHeader/>
        </w:trPr>
        <w:tc>
          <w:tcPr>
            <w:tcW w:w="566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60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 финансового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обеспечения</w:t>
            </w:r>
          </w:p>
        </w:tc>
        <w:tc>
          <w:tcPr>
            <w:tcW w:w="1360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классифи-кации</w:t>
            </w:r>
          </w:p>
        </w:tc>
        <w:tc>
          <w:tcPr>
            <w:tcW w:w="7930" w:type="dxa"/>
            <w:gridSpan w:val="7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D20125">
        <w:trPr>
          <w:tblHeader/>
        </w:trPr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20125">
        <w:trPr>
          <w:tblHeader/>
        </w:trPr>
        <w:tc>
          <w:tcPr>
            <w:tcW w:w="566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20125">
        <w:tc>
          <w:tcPr>
            <w:tcW w:w="566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760" w:type="dxa"/>
            <w:shd w:val="clear" w:color="auto" w:fill="auto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«Реализация полномочий в области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охраны труда»,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в том числе:</w:t>
            </w:r>
          </w:p>
        </w:tc>
        <w:tc>
          <w:tcPr>
            <w:tcW w:w="1360" w:type="dxa"/>
            <w:vMerge w:val="restart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3600000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 бюджет (всего), в том числе: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3600000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межбюджетные трансферты из федерального бюджета (справочно)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межбюджетные трансферты местным бюджетам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межбюджетные трансферты бюджету территориального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Бюджет территориального государственного внебюджетного фонда (бюджет территориального фондов обязательного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медицинского страхования)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Консолидированные бюджеты муниципальных образований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20125">
        <w:tc>
          <w:tcPr>
            <w:tcW w:w="566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«Реализация полномочий в области охраны труда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действующего законодательства»,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360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3600000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бюджет (всего), в том числе: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604000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604000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3600000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из федерального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(справочно)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местным бюджетам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территориального государственного внебюджетного фонда (бюджет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фондов обязательного медицинского страхования)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Консолидированные бюджеты муниципальных образований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6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60" w:type="dxa"/>
            <w:vMerge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0125" w:rsidRDefault="00A475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D20125" w:rsidRDefault="00A47563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 xml:space="preserve">к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паспорту комплекса процессных мероприятий</w:t>
      </w:r>
    </w:p>
    <w:p w:rsidR="00D20125" w:rsidRDefault="00A47563">
      <w:pPr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«Реализация полномочий в области охраны труда»                                                                     </w:t>
      </w: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 реализации комплекса процессных мероприятий 3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044"/>
        <w:gridCol w:w="6201"/>
        <w:gridCol w:w="1819"/>
        <w:gridCol w:w="4134"/>
        <w:gridCol w:w="1985"/>
      </w:tblGrid>
      <w:tr w:rsidR="00D20125">
        <w:trPr>
          <w:trHeight w:val="20"/>
          <w:tblHeader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Задача, мероприятие (результат) / кон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трольная точка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4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подтверждающего документа</w:t>
            </w:r>
          </w:p>
        </w:tc>
      </w:tr>
      <w:tr w:rsidR="00D20125">
        <w:trPr>
          <w:trHeight w:val="20"/>
          <w:tblHeader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Улучшение условий и охраны труда в целях снижения профессиональных рисков работников организаций, расположенных на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Ракитянского района.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6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 (результат) «Реализация полномочий в области охраны труда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действующего законодательства»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20125">
        <w:trPr>
          <w:trHeight w:val="878"/>
        </w:trPr>
        <w:tc>
          <w:tcPr>
            <w:tcW w:w="1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(результат) «Подготовка информационных сообщений по вопросам охраны труда» 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1.1.1.К.1.</w:t>
            </w:r>
          </w:p>
        </w:tc>
        <w:tc>
          <w:tcPr>
            <w:tcW w:w="62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1 полугодие 2025 г»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1.1.1.К.2.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2025 г»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1.1.1.К.3.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1 полугодие 2026 г»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1.1.1.К.4.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2026 год»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1.1.1.К.5.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1 полугодие 2027 г»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1.1.1.К.6.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«Предоставлен отчет за 2027 год»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Мероприятие (результат) «Проведение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обучения по вопросам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охраны труда»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Макаренко Элеонора Валентиновна – начальник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1.1.2.К.1.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1 полугодие 2025 г»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1.1.2.К.2.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«Предоставлен отчет за 2025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1.1.2.К.3.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1 полугодие 2026 г»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1.1.2.К.4.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2026 год»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1.1.2.К.5.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1 полугодие 2027 г»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Макаренко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1.1.2.К.6.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«Предоставлен отчет за 2027 год»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Макаренко Элеонора Валентиновна – начальник управления экономического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VII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Паспорт комплекса процессных мероприятий</w:t>
      </w: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«Реализация энергосберегающих мероприятий и обеспечение функционирования Системы управления энергетическими ресурсами Ракитянского района» (далее - комплекс процессных мероприятий 4)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0125" w:rsidRDefault="00A47563">
      <w:pPr>
        <w:pStyle w:val="afe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180" w:type="dxa"/>
        <w:jc w:val="center"/>
        <w:tblLook w:val="04A0"/>
      </w:tblPr>
      <w:tblGrid>
        <w:gridCol w:w="6640"/>
        <w:gridCol w:w="7540"/>
      </w:tblGrid>
      <w:tr w:rsidR="00D20125">
        <w:trPr>
          <w:trHeight w:val="883"/>
          <w:jc w:val="center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исполнительный орган (иной государственный орган, организация)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экономического развития</w:t>
            </w:r>
          </w:p>
        </w:tc>
      </w:tr>
      <w:tr w:rsidR="00D20125">
        <w:trPr>
          <w:trHeight w:val="840"/>
          <w:jc w:val="center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муниципальной программой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экономического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потенциала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благоприятного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0125" w:rsidRDefault="00A47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предпринимательского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климата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Ракитянском районе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0125" w:rsidRDefault="00A475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 комплекса процессных мероприятий 4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34"/>
        <w:gridCol w:w="510"/>
        <w:gridCol w:w="624"/>
        <w:gridCol w:w="453"/>
        <w:gridCol w:w="256"/>
        <w:gridCol w:w="821"/>
        <w:gridCol w:w="313"/>
        <w:gridCol w:w="537"/>
        <w:gridCol w:w="313"/>
        <w:gridCol w:w="396"/>
        <w:gridCol w:w="455"/>
        <w:gridCol w:w="395"/>
        <w:gridCol w:w="455"/>
        <w:gridCol w:w="395"/>
        <w:gridCol w:w="456"/>
        <w:gridCol w:w="395"/>
        <w:gridCol w:w="455"/>
        <w:gridCol w:w="395"/>
        <w:gridCol w:w="456"/>
        <w:gridCol w:w="850"/>
        <w:gridCol w:w="851"/>
        <w:gridCol w:w="1984"/>
      </w:tblGrid>
      <w:tr w:rsidR="00D20125">
        <w:trPr>
          <w:tblHeader/>
        </w:trPr>
        <w:tc>
          <w:tcPr>
            <w:tcW w:w="567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34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показателя/задачи</w:t>
            </w:r>
          </w:p>
        </w:tc>
        <w:tc>
          <w:tcPr>
            <w:tcW w:w="1134" w:type="dxa"/>
            <w:gridSpan w:val="2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Признак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возрас-тания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 убыва-ния</w:t>
            </w:r>
          </w:p>
        </w:tc>
        <w:tc>
          <w:tcPr>
            <w:tcW w:w="709" w:type="dxa"/>
            <w:gridSpan w:val="2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показа-теля</w:t>
            </w:r>
            <w:proofErr w:type="gramEnd"/>
          </w:p>
        </w:tc>
        <w:tc>
          <w:tcPr>
            <w:tcW w:w="1134" w:type="dxa"/>
            <w:gridSpan w:val="2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 ОКЕИ)</w:t>
            </w:r>
          </w:p>
        </w:tc>
        <w:tc>
          <w:tcPr>
            <w:tcW w:w="1701" w:type="dxa"/>
            <w:gridSpan w:val="4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hyperlink r:id="rId12" w:anchor="RANGE!_ftn1" w:tooltip="file:///C:UsersuserDesktop11.10.23ГП%20Ворд10.%20КПМ%20Инфраструктуры%20поддержки%20МСП.xlsx#RANGE!_ftn1" w:history="1">
              <w:r w:rsidR="00A4756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lang w:eastAsia="ru-RU"/>
                </w:rPr>
                <w:t>Базовое значение</w:t>
              </w:r>
            </w:hyperlink>
          </w:p>
        </w:tc>
        <w:tc>
          <w:tcPr>
            <w:tcW w:w="5103" w:type="dxa"/>
            <w:gridSpan w:val="10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показателей по годам</w:t>
            </w:r>
          </w:p>
        </w:tc>
        <w:tc>
          <w:tcPr>
            <w:tcW w:w="1984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достижение показателя</w:t>
            </w:r>
          </w:p>
        </w:tc>
      </w:tr>
      <w:tr w:rsidR="00D20125">
        <w:trPr>
          <w:tblHeader/>
        </w:trPr>
        <w:tc>
          <w:tcPr>
            <w:tcW w:w="56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4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значе-ние</w:t>
            </w:r>
            <w:proofErr w:type="gramEnd"/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984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</w:trPr>
        <w:tc>
          <w:tcPr>
            <w:tcW w:w="567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899" w:type="dxa"/>
            <w:gridSpan w:val="2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Снижение удельных величин потребления топливно-энергетических ресурсов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объемов электроэнергии (ЭЭ), потребляемой бюджетными учреждениями (БУ), расчеты за которую осуществляются с использованием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приборов учета, в общем объеме ЭЭ, потребляемой БУ                   на территории Ракитянского района</w:t>
            </w:r>
          </w:p>
        </w:tc>
        <w:tc>
          <w:tcPr>
            <w:tcW w:w="1134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9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</w:p>
        </w:tc>
        <w:tc>
          <w:tcPr>
            <w:tcW w:w="1134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администрации Ракитянского района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объемов тепловой энергии (ТЭ), потребляемой БУ, расчеты за которую осуществляются                     с использованием приборов учета,                      в общем объеме ТЭ, потребляемой БУ                  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Ракитянского района </w:t>
            </w:r>
          </w:p>
        </w:tc>
        <w:tc>
          <w:tcPr>
            <w:tcW w:w="1134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9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</w:p>
        </w:tc>
        <w:tc>
          <w:tcPr>
            <w:tcW w:w="1134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администрации Ракитянского района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объемов воды, потребляемой БУ, расчеты за которую осуществляются                 с использованием приборов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учета,                     в общем объеме воды, потребляемой БУ                  на территории Ракитянск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</w:t>
            </w:r>
          </w:p>
        </w:tc>
        <w:tc>
          <w:tcPr>
            <w:tcW w:w="1134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709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</w:p>
        </w:tc>
        <w:tc>
          <w:tcPr>
            <w:tcW w:w="1134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Ракитянского района</w:t>
            </w:r>
          </w:p>
        </w:tc>
      </w:tr>
      <w:tr w:rsidR="00D20125">
        <w:tc>
          <w:tcPr>
            <w:tcW w:w="567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объемов природного газа, потребляемого БУ, расчеты за который осуществляются                    с использованием приборов учета,                         в общем объеме природного газа, потребляемого БУ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на территории Ракитянского района</w:t>
            </w:r>
          </w:p>
        </w:tc>
        <w:tc>
          <w:tcPr>
            <w:tcW w:w="1134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9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</w:p>
        </w:tc>
        <w:tc>
          <w:tcPr>
            <w:tcW w:w="1134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администрации Ракитянского района</w:t>
            </w:r>
          </w:p>
        </w:tc>
      </w:tr>
      <w:tr w:rsidR="00D201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148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Задача 2 «Обеспечение автоматизации выполнения  требований нормативно-правовых актов в сфере энергосбережения и повышения энергоэффективности муниципальными учреждениями, органами  местного  самоуправления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Ракитянского района  с использованием  подсистемы  программного модуля «Бюджет» Системы управления энергетическими ресурсами Белгородской области»</w:t>
            </w:r>
          </w:p>
        </w:tc>
      </w:tr>
      <w:tr w:rsidR="00D201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Охват учреждений, подключенных в систему СУЭР на территории муниципального образования Ракитянский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 Белгородской области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КПМ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Процент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администрации Ракитянского района</w:t>
            </w:r>
          </w:p>
        </w:tc>
      </w:tr>
      <w:tr w:rsidR="00D201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 организаций бюджетной сферы, подключенных в систему СУЭР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КПМ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администрации Ракитянского района</w:t>
            </w:r>
          </w:p>
        </w:tc>
      </w:tr>
    </w:tbl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br w:type="textWrapping" w:clear="all"/>
      </w:r>
    </w:p>
    <w:p w:rsidR="00D20125" w:rsidRDefault="00A47563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3. Помесячный план достижения показателей комплекса процессных мероприятий 4 в 2025 году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30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95"/>
        <w:gridCol w:w="2516"/>
        <w:gridCol w:w="992"/>
        <w:gridCol w:w="28"/>
        <w:gridCol w:w="681"/>
        <w:gridCol w:w="339"/>
        <w:gridCol w:w="370"/>
        <w:gridCol w:w="425"/>
        <w:gridCol w:w="425"/>
        <w:gridCol w:w="463"/>
        <w:gridCol w:w="529"/>
        <w:gridCol w:w="284"/>
        <w:gridCol w:w="283"/>
        <w:gridCol w:w="464"/>
        <w:gridCol w:w="387"/>
        <w:gridCol w:w="283"/>
        <w:gridCol w:w="426"/>
        <w:gridCol w:w="425"/>
        <w:gridCol w:w="283"/>
        <w:gridCol w:w="426"/>
        <w:gridCol w:w="283"/>
        <w:gridCol w:w="568"/>
        <w:gridCol w:w="283"/>
        <w:gridCol w:w="753"/>
        <w:gridCol w:w="239"/>
        <w:gridCol w:w="713"/>
        <w:gridCol w:w="279"/>
        <w:gridCol w:w="671"/>
        <w:gridCol w:w="180"/>
        <w:gridCol w:w="708"/>
      </w:tblGrid>
      <w:tr w:rsidR="00D20125">
        <w:trPr>
          <w:tblHeader/>
        </w:trPr>
        <w:tc>
          <w:tcPr>
            <w:tcW w:w="595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08" w:type="dxa"/>
            <w:gridSpan w:val="2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gridSpan w:val="2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показа-теля</w:t>
            </w:r>
            <w:proofErr w:type="gramEnd"/>
          </w:p>
        </w:tc>
        <w:tc>
          <w:tcPr>
            <w:tcW w:w="709" w:type="dxa"/>
            <w:gridSpan w:val="2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72" w:type="dxa"/>
            <w:gridSpan w:val="2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708" w:type="dxa"/>
            <w:vMerge w:val="restart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2025 года</w:t>
            </w:r>
          </w:p>
        </w:tc>
      </w:tr>
      <w:tr w:rsidR="00D20125">
        <w:trPr>
          <w:tblHeader/>
        </w:trPr>
        <w:tc>
          <w:tcPr>
            <w:tcW w:w="595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gridSpan w:val="2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67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0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08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</w:trPr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D20125">
        <w:tc>
          <w:tcPr>
            <w:tcW w:w="59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706" w:type="dxa"/>
            <w:gridSpan w:val="29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Снижение удельных величин потребления топливно-энергетических ресурсов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50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объемов электроэнергии (ЭЭ), потребляемой бюджетными учреждениями (БУ), расчеты за которую осуществляются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приборов учета, в общем объеме ЭЭ, потребляемой БУ                   на территории Ракитянского района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 </w:t>
            </w:r>
          </w:p>
        </w:tc>
        <w:tc>
          <w:tcPr>
            <w:tcW w:w="85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50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объемов тепловой энергии (ТЭ), потребляемой БУ,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расчеты за которую осуществляются                     с использованием приборов учета,                      в общем объеме ТЭ, потребляемой БУ                   на территории Ракитянского района 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 </w:t>
            </w:r>
          </w:p>
        </w:tc>
        <w:tc>
          <w:tcPr>
            <w:tcW w:w="85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50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объемов воды, потребляемой БУ, расчеты за которую осуществляются                 с использованием приборов учета,                     в общем объеме воды, потребляемой БУ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территории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акитянского района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 </w:t>
            </w:r>
          </w:p>
        </w:tc>
        <w:tc>
          <w:tcPr>
            <w:tcW w:w="85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0125">
        <w:tc>
          <w:tcPr>
            <w:tcW w:w="59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06" w:type="dxa"/>
            <w:gridSpan w:val="29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Задача 2 «Обеспечение автоматизации выполнения  требований нормативно-правовых актов в сфере энергосбережения и повышения энергоэффективности муниципальными учреждениями, органами  местного  самоуправления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Ракитянского района  с использованием  подсистемы  программного модуля «Бюджет» Системы управления энергетическими ресурсами Белгородской области»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51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Охват учреждений, подключенных в систему СУЭР на территории муниципального образования Ракитянский  рай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 Белгородской области</w:t>
            </w:r>
          </w:p>
        </w:tc>
        <w:tc>
          <w:tcPr>
            <w:tcW w:w="102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2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 </w:t>
            </w:r>
          </w:p>
        </w:tc>
        <w:tc>
          <w:tcPr>
            <w:tcW w:w="795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3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7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6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5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20125">
        <w:tc>
          <w:tcPr>
            <w:tcW w:w="59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2516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организаций бюджетной сферы, подключенных в систему СУЭР (учреждений образования -27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культуры- 4ед,управления социальной защиты населения -2 ед, управления физической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культуры,спорта и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олодежной политики -6 ед, органов  местного самоуправления 19 ед .  </w:t>
            </w:r>
          </w:p>
        </w:tc>
        <w:tc>
          <w:tcPr>
            <w:tcW w:w="102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</w:t>
            </w:r>
            <w:proofErr w:type="gramEnd"/>
          </w:p>
        </w:tc>
        <w:tc>
          <w:tcPr>
            <w:tcW w:w="102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</w:t>
            </w:r>
          </w:p>
        </w:tc>
        <w:tc>
          <w:tcPr>
            <w:tcW w:w="795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3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747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7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709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36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52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8" w:type="dxa"/>
            <w:gridSpan w:val="2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</w:tr>
    </w:tbl>
    <w:p w:rsidR="00D20125" w:rsidRDefault="00A47563"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br w:type="page" w:clear="all"/>
      </w: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4. Перечень мероприятий (результатов) комплекса процессных мероприятий 4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2778"/>
        <w:gridCol w:w="1474"/>
        <w:gridCol w:w="1057"/>
        <w:gridCol w:w="834"/>
        <w:gridCol w:w="709"/>
        <w:gridCol w:w="903"/>
        <w:gridCol w:w="903"/>
        <w:gridCol w:w="903"/>
        <w:gridCol w:w="903"/>
        <w:gridCol w:w="903"/>
        <w:gridCol w:w="903"/>
        <w:gridCol w:w="1897"/>
      </w:tblGrid>
      <w:tr w:rsidR="00D20125">
        <w:trPr>
          <w:tblHeader/>
        </w:trPr>
        <w:tc>
          <w:tcPr>
            <w:tcW w:w="680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78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74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мероприя-тия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(результата)</w:t>
            </w:r>
          </w:p>
        </w:tc>
        <w:tc>
          <w:tcPr>
            <w:tcW w:w="1057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измере-ния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(по ОКЕИ)</w:t>
            </w:r>
          </w:p>
        </w:tc>
        <w:tc>
          <w:tcPr>
            <w:tcW w:w="1543" w:type="dxa"/>
            <w:gridSpan w:val="2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5418" w:type="dxa"/>
            <w:gridSpan w:val="6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Значения 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ероприятия (результата), параметра характеристики мероприятия (результата) по годам</w:t>
            </w:r>
          </w:p>
        </w:tc>
        <w:tc>
          <w:tcPr>
            <w:tcW w:w="1897" w:type="dxa"/>
            <w:vMerge w:val="restart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D20125">
        <w:trPr>
          <w:tblHeader/>
        </w:trPr>
        <w:tc>
          <w:tcPr>
            <w:tcW w:w="680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8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значе-ние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897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0125">
        <w:trPr>
          <w:tblHeader/>
        </w:trPr>
        <w:tc>
          <w:tcPr>
            <w:tcW w:w="680" w:type="dxa"/>
            <w:shd w:val="clear" w:color="000000" w:fill="FFFFFF"/>
            <w:noWrap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8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3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7" w:type="dxa"/>
            <w:shd w:val="clear" w:color="000000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D20125">
        <w:tc>
          <w:tcPr>
            <w:tcW w:w="680" w:type="dxa"/>
            <w:shd w:val="clear" w:color="000000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67" w:type="dxa"/>
            <w:gridSpan w:val="12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Снижение удельных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величин потребления топливно-энергетических ресурсов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20125">
        <w:tc>
          <w:tcPr>
            <w:tcW w:w="680" w:type="dxa"/>
            <w:shd w:val="clear" w:color="000000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778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«Осуществлено выполнение мероприятий программ в области энергосбережения                       и повышения энергетической эффективности» </w:t>
            </w:r>
          </w:p>
        </w:tc>
        <w:tc>
          <w:tcPr>
            <w:tcW w:w="1474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услуг (выполнение работ)</w:t>
            </w:r>
          </w:p>
        </w:tc>
        <w:tc>
          <w:tcPr>
            <w:tcW w:w="1057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34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97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1.1. - 1.4. подраздел 2 «Показатели комплекса процессных мероприятий 4» раздела VII</w:t>
            </w:r>
          </w:p>
        </w:tc>
      </w:tr>
      <w:tr w:rsidR="00D20125">
        <w:tc>
          <w:tcPr>
            <w:tcW w:w="680" w:type="dxa"/>
            <w:shd w:val="clear" w:color="000000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67" w:type="dxa"/>
            <w:gridSpan w:val="12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Задача 2 «Обеспечение автоматизации выполнения  требований нормативно-правовых актов в сфере энергосбережения и повышения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энергоэффективности муниципальными учреждениями, органами  местного  самоуправления  Ракитянского района  с использованием  подсистемы  программного модуля «Бюджет» Системы управления энергетическими ресурсами Белгородской области»</w:t>
            </w:r>
          </w:p>
        </w:tc>
      </w:tr>
      <w:tr w:rsidR="00D20125">
        <w:tc>
          <w:tcPr>
            <w:tcW w:w="680" w:type="dxa"/>
            <w:shd w:val="clear" w:color="000000" w:fill="FFFFFF"/>
            <w:noWrap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778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(резу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льтат) «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Обеспечена автоматизация выполнения  требований нормативно-правовых актов в сфере энергосбережения и повышения энергоэффективности муниципальными учреждениями, органами 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местного  самоуправления  Ракитянского района  с использованием  подсистемы  п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рограммного модуля «Бюджет» Системы управления энергетическими ресурсами Белгородской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74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Оказание услуг (выполнение работ)</w:t>
            </w:r>
          </w:p>
        </w:tc>
        <w:tc>
          <w:tcPr>
            <w:tcW w:w="1057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834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709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03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897" w:type="dxa"/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Показатели 2.1. - 2.2. подраздел 2 «Показатели комплекса процессных мероприятий 3» раздела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XIV</w:t>
            </w:r>
          </w:p>
        </w:tc>
      </w:tr>
    </w:tbl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0125" w:rsidRDefault="00A4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Финансовое обеспечение комплекса процессных мероприятий 4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4758"/>
        <w:gridCol w:w="1922"/>
        <w:gridCol w:w="992"/>
        <w:gridCol w:w="992"/>
        <w:gridCol w:w="1418"/>
        <w:gridCol w:w="1275"/>
        <w:gridCol w:w="1134"/>
        <w:gridCol w:w="1134"/>
        <w:gridCol w:w="1134"/>
      </w:tblGrid>
      <w:tr w:rsidR="00D20125">
        <w:trPr>
          <w:tblHeader/>
        </w:trPr>
        <w:tc>
          <w:tcPr>
            <w:tcW w:w="565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58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1922" w:type="dxa"/>
            <w:vMerge w:val="restart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классифи-кации</w:t>
            </w:r>
          </w:p>
        </w:tc>
        <w:tc>
          <w:tcPr>
            <w:tcW w:w="8079" w:type="dxa"/>
            <w:gridSpan w:val="7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D20125">
        <w:trPr>
          <w:tblHeader/>
        </w:trPr>
        <w:tc>
          <w:tcPr>
            <w:tcW w:w="565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vMerge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20125">
        <w:trPr>
          <w:tblHeader/>
        </w:trPr>
        <w:tc>
          <w:tcPr>
            <w:tcW w:w="56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20125">
        <w:tc>
          <w:tcPr>
            <w:tcW w:w="56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758" w:type="dxa"/>
            <w:shd w:val="clear" w:color="auto" w:fill="auto"/>
            <w:vAlign w:val="center"/>
          </w:tcPr>
          <w:p w:rsidR="00D20125" w:rsidRDefault="00A47563">
            <w:pPr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</w:p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«Реализация энергосберегающих мероприятий и повышения энергетической эффективности                  и обеспечение функционирования Системы управления энергетическими ресурсами Ракитянского района» (всего),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922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1851,8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470,5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489,3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508,9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529,20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2885,3</w:t>
            </w:r>
          </w:p>
        </w:tc>
      </w:tr>
      <w:tr w:rsidR="00D20125">
        <w:tc>
          <w:tcPr>
            <w:tcW w:w="565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922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20125">
        <w:tc>
          <w:tcPr>
            <w:tcW w:w="565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922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5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местным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бюджетам</w:t>
            </w:r>
          </w:p>
        </w:tc>
        <w:tc>
          <w:tcPr>
            <w:tcW w:w="1922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1851,8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20125" w:rsidRDefault="00D2012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41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470,5</w:t>
            </w:r>
          </w:p>
        </w:tc>
        <w:tc>
          <w:tcPr>
            <w:tcW w:w="1275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489,3</w:t>
            </w:r>
          </w:p>
        </w:tc>
        <w:tc>
          <w:tcPr>
            <w:tcW w:w="1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508,9</w:t>
            </w:r>
          </w:p>
        </w:tc>
        <w:tc>
          <w:tcPr>
            <w:tcW w:w="1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529,20</w:t>
            </w:r>
          </w:p>
        </w:tc>
        <w:tc>
          <w:tcPr>
            <w:tcW w:w="1134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2885,3</w:t>
            </w:r>
          </w:p>
        </w:tc>
      </w:tr>
      <w:tr w:rsidR="00D20125">
        <w:tc>
          <w:tcPr>
            <w:tcW w:w="56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«Осуществлено выполнение мероприятий программ в области энергосбережения                       и повышения энергетической эффективности»</w:t>
            </w:r>
          </w:p>
        </w:tc>
        <w:tc>
          <w:tcPr>
            <w:tcW w:w="1922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1416,8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614,6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5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922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5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922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5" w:type="dxa"/>
            <w:shd w:val="clear" w:color="FFFFFF" w:fill="FFFFFF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местным бюджетам, в том числе:</w:t>
            </w:r>
          </w:p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управление социальной защиты населения</w:t>
            </w:r>
          </w:p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управление культуры</w:t>
            </w:r>
          </w:p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управление физической культуры, спорта и молодежной политики</w:t>
            </w:r>
          </w:p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органы местного самоуправления</w:t>
            </w:r>
          </w:p>
          <w:p w:rsidR="00D20125" w:rsidRDefault="00D20125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shd w:val="clear" w:color="FFFFFF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1416,8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1253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31,9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614,6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42,1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D20125">
        <w:tc>
          <w:tcPr>
            <w:tcW w:w="565" w:type="dxa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Обеспечена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автоматизация выполнения  требований нормативно-правовых актов в сфере энергосбережения и повышения энергоэффективности муниципальными учреждениями, органами  местного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самоуправления  Ракитянского района  с использованием  подсистемы  программного модуля «Бюджет» Системы управления энергетическими ресурсами Белгородской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922" w:type="dxa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435,0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452,4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470,5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489,3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508,9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529,20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2885,3</w:t>
            </w:r>
          </w:p>
        </w:tc>
      </w:tr>
      <w:tr w:rsidR="00D20125">
        <w:tc>
          <w:tcPr>
            <w:tcW w:w="565" w:type="dxa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межбюджетные трансферты             из федерального бюджета </w:t>
            </w:r>
          </w:p>
        </w:tc>
        <w:tc>
          <w:tcPr>
            <w:tcW w:w="1922" w:type="dxa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5" w:type="dxa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из областного бюджета</w:t>
            </w:r>
          </w:p>
        </w:tc>
        <w:tc>
          <w:tcPr>
            <w:tcW w:w="1922" w:type="dxa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D20125">
        <w:tc>
          <w:tcPr>
            <w:tcW w:w="565" w:type="dxa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межбюджетные трансферты местным бюджетам, в том числе:</w:t>
            </w:r>
          </w:p>
          <w:p w:rsidR="00D20125" w:rsidRDefault="00D20125">
            <w:pPr>
              <w:spacing w:after="0" w:line="240" w:lineRule="auto"/>
              <w:ind w:left="191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435,0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452,4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470,5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489,3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508,9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529,20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2885,3</w:t>
            </w:r>
          </w:p>
        </w:tc>
      </w:tr>
      <w:tr w:rsidR="00D20125">
        <w:tc>
          <w:tcPr>
            <w:tcW w:w="565" w:type="dxa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управление образования</w:t>
            </w:r>
          </w:p>
        </w:tc>
        <w:tc>
          <w:tcPr>
            <w:tcW w:w="1922" w:type="dxa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202,5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210,6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219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227,8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236,9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246,4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1343,2</w:t>
            </w:r>
          </w:p>
        </w:tc>
      </w:tr>
      <w:tr w:rsidR="00D20125">
        <w:tc>
          <w:tcPr>
            <w:tcW w:w="565" w:type="dxa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управление социальной защиты населения</w:t>
            </w:r>
          </w:p>
        </w:tc>
        <w:tc>
          <w:tcPr>
            <w:tcW w:w="1922" w:type="dxa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15,6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16,2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17,5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18,2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99,3</w:t>
            </w:r>
          </w:p>
        </w:tc>
      </w:tr>
      <w:tr w:rsidR="00D20125">
        <w:tc>
          <w:tcPr>
            <w:tcW w:w="565" w:type="dxa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управление культуры</w:t>
            </w:r>
          </w:p>
        </w:tc>
        <w:tc>
          <w:tcPr>
            <w:tcW w:w="1922" w:type="dxa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32,5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33,8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35,2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36,6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199,3</w:t>
            </w:r>
          </w:p>
        </w:tc>
      </w:tr>
      <w:tr w:rsidR="00D20125">
        <w:tc>
          <w:tcPr>
            <w:tcW w:w="565" w:type="dxa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управление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культуры, спорта и молодежной политики</w:t>
            </w:r>
          </w:p>
        </w:tc>
        <w:tc>
          <w:tcPr>
            <w:tcW w:w="1922" w:type="dxa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46,8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48,7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54,7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298,4</w:t>
            </w:r>
          </w:p>
        </w:tc>
      </w:tr>
      <w:tr w:rsidR="00D20125">
        <w:tc>
          <w:tcPr>
            <w:tcW w:w="565" w:type="dxa"/>
            <w:vAlign w:val="center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  <w:shd w:val="clear" w:color="FFFFFF" w:fill="FFFFFF"/>
          </w:tcPr>
          <w:p w:rsidR="00D20125" w:rsidRDefault="00A47563">
            <w:pPr>
              <w:spacing w:after="0" w:line="240" w:lineRule="auto"/>
              <w:ind w:left="191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органы местного самоуправления</w:t>
            </w:r>
          </w:p>
        </w:tc>
        <w:tc>
          <w:tcPr>
            <w:tcW w:w="1922" w:type="dxa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142,5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148,2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154,1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160,3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166,7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173,3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945,1</w:t>
            </w:r>
          </w:p>
        </w:tc>
      </w:tr>
    </w:tbl>
    <w:p w:rsidR="00D20125" w:rsidRDefault="00D20125">
      <w:pPr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D20125">
      <w:pPr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20125" w:rsidRDefault="00A47563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к паспорту комплекса процессных мероприятий</w:t>
      </w:r>
    </w:p>
    <w:p w:rsidR="00D20125" w:rsidRDefault="00A47563">
      <w:pPr>
        <w:spacing w:after="0" w:line="240" w:lineRule="auto"/>
        <w:ind w:left="1049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«Реализация энергосберегающих мероприятий и обеспечение функционирования Системы управления энергетическими ресурсами Ракитянского района»                                                                     </w:t>
      </w: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20125" w:rsidRDefault="00D20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20125" w:rsidRDefault="00A475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План реализации комплекса процессных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мероприятий 4</w:t>
      </w:r>
    </w:p>
    <w:tbl>
      <w:tblPr>
        <w:tblW w:w="15324" w:type="dxa"/>
        <w:tblInd w:w="93" w:type="dxa"/>
        <w:tblLayout w:type="fixed"/>
        <w:tblLook w:val="04A0"/>
      </w:tblPr>
      <w:tblGrid>
        <w:gridCol w:w="1044"/>
        <w:gridCol w:w="6768"/>
        <w:gridCol w:w="992"/>
        <w:gridCol w:w="260"/>
        <w:gridCol w:w="4701"/>
        <w:gridCol w:w="1559"/>
      </w:tblGrid>
      <w:tr w:rsidR="00D20125">
        <w:trPr>
          <w:trHeight w:val="20"/>
          <w:tblHeader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</w:t>
            </w:r>
          </w:p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подтверждающего документа</w:t>
            </w:r>
          </w:p>
        </w:tc>
      </w:tr>
      <w:tr w:rsidR="00D20125">
        <w:trPr>
          <w:trHeight w:val="20"/>
          <w:tblHeader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Снижение удельных величин потребления топливно-энергетических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6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«Осуществлено выполнение мероприятий программ в области энергосбережения                       и повышения энергетической эффективности»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«Осуществлено выполнение мероприятий программ в области энергосбережения                       и повышения энергетической эффективности»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1.1.1.К.1.</w:t>
            </w:r>
          </w:p>
        </w:tc>
        <w:tc>
          <w:tcPr>
            <w:tcW w:w="6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«Сформированы отчетные данные                    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выполнении мероприятий по достижению плановых значений целевых показателей программ энергосбережения и повышения энергетической эффективности района за 2024 год»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Шкилева Зоя Ивановна – старший специалист отдела по развитию потребительского рынка, 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енообразования и тарифов управления экономического развития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1.1.1.К.2.</w:t>
            </w:r>
          </w:p>
        </w:tc>
        <w:tc>
          <w:tcPr>
            <w:tcW w:w="6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«Сформированы отчетные данные                     о выполнении мероприятий по достижению плановых значений целевых показателей программ энергосбережения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энергетической эффективности района за 2025 год»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30.03.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Шкилева Зоя Ивановна – старший специалист отдела по развитию потребительского рынка, ценообразования и тарифов управления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экономического развития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1.1.1.К.3.</w:t>
            </w:r>
          </w:p>
        </w:tc>
        <w:tc>
          <w:tcPr>
            <w:tcW w:w="6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Сформированы отчетные данные                     о выполнении мероприятий по достижению плановых значений целевых показателей программ энергосбережения и повышения энергетической эффективности района за 2026 год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Шкилева Зоя Ивановна – старший специ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алист отдела по развитию потребительского рынка, ценообразования и тарифов управления экономического развития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2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Задача 2 «Обеспечение автоматизации выполнения  требований нормативно-правовых актов в сфере энергосбережения и повышения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энергоэффективности муниципальными учреждениями, органами  местного  самоуправления  Ракитянского района  с использованием  подсистемы  программного модуля «Бюджет» Системы управления энергетическими ресурсами Белгородской области»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(резул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ьтат) «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Обеспечена автоматизация выполнения  требований нормативно-правовых актов в сфере энергосбережения и повышения энергоэффективности муниципальными учреждениями, органами  местного  самоуправления  Ракитянского района  с использованием  подсистемы  пр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ограммного модуля «Бюджет» Системы управления энергетическими ресурсами Белгородской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D201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2.1.1.К.1.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«Внесены декларации о фактическом потреблении за 2024 год »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Шкилева Зоя Ивановна – старший специалист отдела по развитию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потребительского рынка, ценообразования и тарифов управления экономического развития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Отчетная информация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2.1.1.К.2.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«Внесены декларации о фактическом потреблении за 2025 год »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Шкилева Зоя Ивановна – старший специалист отдела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развитию потребительского рынка, ценообразования и тарифов управления экономического развития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Отчетная информация</w:t>
            </w:r>
          </w:p>
        </w:tc>
      </w:tr>
      <w:tr w:rsidR="00D20125">
        <w:trPr>
          <w:trHeight w:val="20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2.1.1.К.3.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точка «Внесены декларации о фактическом потреблении за 2026 год »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Шкилева Зоя Ивановна – старший специалист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отдела по развитию потребительского рынка, ценообразования и тарифов управления экономического развития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125" w:rsidRDefault="00A4756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Отчетная информация</w:t>
            </w:r>
          </w:p>
        </w:tc>
      </w:tr>
    </w:tbl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tbl>
      <w:tblPr>
        <w:tblW w:w="15698" w:type="dxa"/>
        <w:tblLayout w:type="fixed"/>
        <w:tblLook w:val="04A0"/>
      </w:tblPr>
      <w:tblGrid>
        <w:gridCol w:w="10454"/>
        <w:gridCol w:w="5244"/>
      </w:tblGrid>
      <w:tr w:rsidR="00D20125">
        <w:trPr>
          <w:trHeight w:val="1701"/>
        </w:trPr>
        <w:tc>
          <w:tcPr>
            <w:tcW w:w="10454" w:type="dxa"/>
            <w:shd w:val="clear" w:color="FFFFFF" w:fill="FFFFFF"/>
          </w:tcPr>
          <w:p w:rsidR="00D20125" w:rsidRDefault="00D20125">
            <w:pPr>
              <w:shd w:val="clear" w:color="auto" w:fill="FFFFFF"/>
            </w:pPr>
          </w:p>
        </w:tc>
        <w:tc>
          <w:tcPr>
            <w:tcW w:w="5244" w:type="dxa"/>
            <w:shd w:val="clear" w:color="FFFFFF" w:fill="FFFFFF"/>
          </w:tcPr>
          <w:p w:rsidR="00D20125" w:rsidRDefault="00A47563">
            <w:pPr>
              <w:pStyle w:val="ConsPlusNonformat"/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 1</w:t>
            </w:r>
          </w:p>
          <w:p w:rsidR="00D20125" w:rsidRDefault="00A47563">
            <w:pPr>
              <w:pStyle w:val="ConsPlusNonformat"/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муниципальной программе </w:t>
            </w:r>
          </w:p>
          <w:p w:rsidR="00D20125" w:rsidRDefault="00A4756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Ракитянского района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азвитие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экономического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потенциала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благоприятного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предпринимательского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климата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Ракитянском районе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</w:tbl>
    <w:p w:rsidR="00D20125" w:rsidRDefault="00D20125">
      <w:pPr>
        <w:pStyle w:val="Heading2"/>
        <w:spacing w:before="0" w:after="0" w:line="240" w:lineRule="auto"/>
        <w:rPr>
          <w:sz w:val="22"/>
        </w:rPr>
      </w:pPr>
    </w:p>
    <w:p w:rsidR="00D20125" w:rsidRDefault="00D20125">
      <w:pPr>
        <w:pStyle w:val="Heading2"/>
        <w:spacing w:before="0" w:after="0" w:line="240" w:lineRule="auto"/>
        <w:rPr>
          <w:sz w:val="22"/>
        </w:rPr>
      </w:pPr>
    </w:p>
    <w:p w:rsidR="00D20125" w:rsidRDefault="00D20125">
      <w:pPr>
        <w:pStyle w:val="Heading2"/>
        <w:spacing w:before="0" w:after="0" w:line="240" w:lineRule="auto"/>
        <w:rPr>
          <w:sz w:val="22"/>
        </w:rPr>
      </w:pPr>
    </w:p>
    <w:p w:rsidR="00D20125" w:rsidRDefault="00A47563">
      <w:pPr>
        <w:pStyle w:val="Heading2"/>
        <w:spacing w:before="0" w:after="0" w:line="240" w:lineRule="auto"/>
        <w:jc w:val="center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Сведения о порядке сбора информации и методике расчета показателя муниципальной программы</w:t>
      </w:r>
    </w:p>
    <w:p w:rsidR="00D20125" w:rsidRDefault="00D201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5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46"/>
        <w:gridCol w:w="1559"/>
        <w:gridCol w:w="992"/>
        <w:gridCol w:w="1418"/>
        <w:gridCol w:w="1558"/>
        <w:gridCol w:w="1843"/>
        <w:gridCol w:w="1419"/>
        <w:gridCol w:w="1417"/>
        <w:gridCol w:w="1559"/>
        <w:gridCol w:w="1276"/>
        <w:gridCol w:w="1134"/>
        <w:gridCol w:w="992"/>
      </w:tblGrid>
      <w:tr w:rsidR="00D20125">
        <w:trPr>
          <w:trHeight w:val="1394"/>
          <w:tblHeader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Единица измерения </w:t>
            </w:r>
          </w:p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(по ОКЕИ)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Определение показателя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Временные </w:t>
            </w:r>
            <w:r>
              <w:rPr>
                <w:b/>
                <w:bCs/>
              </w:rPr>
              <w:t>характеристики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Базовые показатели (используемые в формуле)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 сбора информации, индекс</w:t>
            </w:r>
            <w:r>
              <w:rPr>
                <w:b/>
                <w:bCs/>
              </w:rPr>
              <w:br/>
              <w:t>формы</w:t>
            </w:r>
            <w:r>
              <w:rPr>
                <w:b/>
                <w:bCs/>
              </w:rPr>
              <w:br/>
              <w:t>отчетности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  <w:vertAlign w:val="superscript"/>
              </w:rPr>
            </w:pPr>
            <w:r>
              <w:rPr>
                <w:b/>
                <w:bCs/>
              </w:rPr>
              <w:t>Пункт Федерального плана статистических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Ответственный за с</w:t>
            </w:r>
            <w:r>
              <w:rPr>
                <w:b/>
                <w:bCs/>
              </w:rPr>
              <w:t>бор данных по показателю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Реквизиты акта (при наличии)</w:t>
            </w:r>
            <w:r>
              <w:rPr>
                <w:rStyle w:val="a4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Срок </w:t>
            </w:r>
            <w:proofErr w:type="gramStart"/>
            <w:r>
              <w:rPr>
                <w:b/>
                <w:bCs/>
              </w:rPr>
              <w:t>представле ния</w:t>
            </w:r>
            <w:proofErr w:type="gramEnd"/>
            <w:r>
              <w:rPr>
                <w:b/>
                <w:bCs/>
              </w:rPr>
              <w:t xml:space="preserve"> годовой отчетной информации</w:t>
            </w:r>
          </w:p>
        </w:tc>
      </w:tr>
      <w:tr w:rsidR="00D20125">
        <w:trPr>
          <w:trHeight w:val="226"/>
          <w:tblHeader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D20125">
        <w:trPr>
          <w:trHeight w:val="45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t>Объем инвестиций               в основной капитал за счет всех источников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iCs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0"/>
              </w:rPr>
              <w:t xml:space="preserve">Показатель показывает </w:t>
            </w:r>
            <w:r>
              <w:rPr>
                <w:rFonts w:ascii="Times New Roman" w:hAnsi="Times New Roman" w:cs="Times New Roman"/>
                <w:iCs/>
                <w:sz w:val="20"/>
              </w:rPr>
              <w:t xml:space="preserve">совокупность затрат, направленных на строительство, реконструкцию (включая расширение и модернизацию) объектов, которые приводят                   к увеличению их первоначаль ной стоимости, </w:t>
            </w:r>
            <w:r>
              <w:rPr>
                <w:rFonts w:ascii="Times New Roman" w:hAnsi="Times New Roman" w:cs="Times New Roman"/>
                <w:iCs/>
                <w:sz w:val="20"/>
              </w:rPr>
              <w:lastRenderedPageBreak/>
              <w:t>приобретение машин, оборудования, транспортных средств, производст</w:t>
            </w:r>
            <w:r>
              <w:rPr>
                <w:rFonts w:ascii="Times New Roman" w:hAnsi="Times New Roman" w:cs="Times New Roman"/>
                <w:iCs/>
                <w:sz w:val="20"/>
              </w:rPr>
              <w:t>венного и хозяйственного инвентаря, бухгалтерский учет которых осуществляется в порядке, установленном для учета вложений во внеоборотные активы, инвестиции           в объекты интеллектуаль ной собственности, культивируе мые биологические ресурсы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lastRenderedPageBreak/>
              <w:t>Ежегодно</w:t>
            </w:r>
            <w:r>
              <w:rPr>
                <w:rFonts w:ascii="Times New Roman" w:hAnsi="Times New Roman" w:cs="Times New Roman"/>
                <w:iCs/>
                <w:sz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t>V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</w:rPr>
              <w:t>ч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</w:rPr>
              <w:t xml:space="preserve">n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t>V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</w:rPr>
              <w:t>ч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</w:rPr>
              <w:t>n - объем инвестиций               в основной капитал, за исключением инвестиций инфраструктурных монополий (федеральные проекты) и бюджетных ассигнований федерального бюджета за отчетный год (в сопоставимых ценах);</w:t>
            </w:r>
          </w:p>
          <w:p w:rsidR="00D20125" w:rsidRDefault="00D2012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lastRenderedPageBreak/>
              <w:t xml:space="preserve">Формы федерального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</w:rPr>
              <w:t>статистич</w:t>
            </w:r>
            <w:r>
              <w:rPr>
                <w:rFonts w:ascii="Times New Roman" w:hAnsi="Times New Roman" w:cs="Times New Roman"/>
                <w:iCs/>
                <w:sz w:val="20"/>
              </w:rPr>
              <w:t>еско го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</w:rPr>
              <w:t xml:space="preserve"> наблюдения № П-2 «Сведения об инвестициях в нефинансовые активы»,         № П-2 (инвест) «Сведения об инвестицион ной деятельности», № ПМ «Сведения об основных </w:t>
            </w:r>
            <w:r>
              <w:rPr>
                <w:rFonts w:ascii="Times New Roman" w:hAnsi="Times New Roman" w:cs="Times New Roman"/>
                <w:iCs/>
                <w:sz w:val="20"/>
              </w:rPr>
              <w:lastRenderedPageBreak/>
              <w:t>показателях деятельности малого предприятия», № МП (микро) «Сведения об основных показат</w:t>
            </w:r>
            <w:r>
              <w:rPr>
                <w:rFonts w:ascii="Times New Roman" w:hAnsi="Times New Roman" w:cs="Times New Roman"/>
                <w:iCs/>
                <w:sz w:val="20"/>
              </w:rPr>
              <w:t>елях деятельности микропредприятия»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lastRenderedPageBreak/>
              <w:t>2.1.17.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Росстат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Постановление Правительства Российской Федерации от 03 апреля 2021 года  № 542 «Об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утвержде нии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методик расчета показателей для оценки эффектив ности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деятель ности высших должност ных лиц субъектов Россий</w:t>
            </w:r>
            <w:r>
              <w:rPr>
                <w:rFonts w:ascii="Times New Roman" w:hAnsi="Times New Roman" w:cs="Times New Roman"/>
                <w:sz w:val="20"/>
              </w:rPr>
              <w:t xml:space="preserve">ской Федерации и деятель  ности исполни тельных органов субъектов Российской Федерации, а также о признании утративши ми силу отдельных положений постановле ния Правительства Российской Федерации от 17 июля 2019 года 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№ 915»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i/>
                <w:iCs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15 апреля</w:t>
            </w:r>
          </w:p>
        </w:tc>
      </w:tr>
      <w:tr w:rsidR="00D20125">
        <w:trPr>
          <w:trHeight w:val="145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Оборот субъектов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малого и среднего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 тельства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Млн.  рублей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отгруженных товаров собственного производства, выполненных работ и услуг собственными силами, а также выручку от продажи приобретенных на стороне товаров (без налога на добавленную стоимость, 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цизов и других аналогичных платежей)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Ежегодно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Муниципальная статистика</w:t>
            </w:r>
          </w:p>
          <w:p w:rsidR="00D20125" w:rsidRDefault="00D20125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Администрация Ракитянского района</w:t>
            </w:r>
          </w:p>
          <w:p w:rsidR="00D20125" w:rsidRDefault="00D20125">
            <w:pPr>
              <w:pStyle w:val="ConsPlusNormal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 xml:space="preserve">До 1 июня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D20125">
        <w:trPr>
          <w:trHeight w:val="145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численности занятых в сфере малого и среднего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 тельства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включая индивидуальных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 телей и самозанятых к общему числу занятых в экономике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 = (ЧРЮЛ + ЧРИП + ИПМС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УН) + НПНПД(УН))/ З*100%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ЧРЮЛ - число работников юридических лиц;</w:t>
            </w:r>
          </w:p>
          <w:p w:rsidR="00D20125" w:rsidRDefault="00A47563">
            <w:pPr>
              <w:pStyle w:val="ConsPlusNormal"/>
              <w:jc w:val="both"/>
            </w:pPr>
            <w:r>
              <w:t xml:space="preserve">ЧРИП - число работников </w:t>
            </w:r>
            <w:proofErr w:type="gramStart"/>
            <w:r>
              <w:t xml:space="preserve">индивидуаль </w:t>
            </w:r>
            <w:r>
              <w:lastRenderedPageBreak/>
              <w:t>ных</w:t>
            </w:r>
            <w:proofErr w:type="gramEnd"/>
            <w:r>
              <w:t xml:space="preserve"> предпринима телей;</w:t>
            </w:r>
          </w:p>
          <w:p w:rsidR="00D20125" w:rsidRDefault="00A47563">
            <w:pPr>
              <w:pStyle w:val="ConsPlusNormal"/>
              <w:jc w:val="both"/>
            </w:pPr>
            <w:r>
              <w:t>ИПМС</w:t>
            </w:r>
            <w:proofErr w:type="gramStart"/>
            <w:r>
              <w:t>П(</w:t>
            </w:r>
            <w:proofErr w:type="gramEnd"/>
            <w:r>
              <w:t>УН) - чис</w:t>
            </w:r>
            <w:r>
              <w:t>ло уникальных индивидуаль ных предпринима телей - субъектов малого и среднего предпринима тельства;</w:t>
            </w:r>
          </w:p>
          <w:p w:rsidR="00D20125" w:rsidRDefault="00A47563">
            <w:pPr>
              <w:pStyle w:val="ConsPlusNormal"/>
              <w:jc w:val="both"/>
            </w:pPr>
            <w:r>
              <w:t>НПНП</w:t>
            </w:r>
            <w:proofErr w:type="gramStart"/>
            <w:r>
              <w:t>Д(</w:t>
            </w:r>
            <w:proofErr w:type="gramEnd"/>
            <w:r>
              <w:t>УН) - число уникальных налогоплательщиков налога на профессиональ ный доход</w:t>
            </w:r>
          </w:p>
          <w:p w:rsidR="00D20125" w:rsidRDefault="00A47563">
            <w:pPr>
              <w:pStyle w:val="ConsPlusNormal"/>
              <w:jc w:val="both"/>
            </w:pPr>
            <w:proofErr w:type="gramStart"/>
            <w:r>
              <w:t>З</w:t>
            </w:r>
            <w:proofErr w:type="gramEnd"/>
            <w:r>
              <w:t xml:space="preserve"> – общее число занятых в экономике района</w:t>
            </w:r>
          </w:p>
          <w:p w:rsidR="00D20125" w:rsidRDefault="00D20125">
            <w:pPr>
              <w:pStyle w:val="ConsPlusNormal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</w:rPr>
            </w:pPr>
            <w:r>
              <w:lastRenderedPageBreak/>
              <w:t xml:space="preserve">Реестр МСП, </w:t>
            </w:r>
            <w:r>
              <w:rPr>
                <w:rFonts w:ascii="Times New Roman" w:hAnsi="Times New Roman" w:cs="Times New Roman"/>
                <w:sz w:val="20"/>
              </w:rPr>
              <w:t>муниципальная стат</w:t>
            </w:r>
            <w:r>
              <w:rPr>
                <w:rFonts w:ascii="Times New Roman" w:hAnsi="Times New Roman" w:cs="Times New Roman"/>
                <w:sz w:val="20"/>
              </w:rPr>
              <w:t>истика</w:t>
            </w:r>
          </w:p>
          <w:p w:rsidR="00D20125" w:rsidRDefault="00D20125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Росстат, Администрация Ракитянского района</w:t>
            </w:r>
          </w:p>
          <w:p w:rsidR="00D20125" w:rsidRDefault="00D20125">
            <w:pPr>
              <w:pStyle w:val="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Постановление Правительства Российской Федерации от 03 апреля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2021 года   № 542 «Об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утвержде нии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методик расчета показателей для оценки эффективности деятельнос ти высших должност ных лиц субъектов Росс</w:t>
            </w:r>
            <w:r>
              <w:rPr>
                <w:rFonts w:ascii="Times New Roman" w:hAnsi="Times New Roman" w:cs="Times New Roman"/>
                <w:sz w:val="20"/>
              </w:rPr>
              <w:t xml:space="preserve">ийской Федерации и деятельнос ти исполните льных органов субъектов Российской Федерации, а также о признании утративши ми силу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отдельных положений постановле ния Правительства Российской Федерации от 17 июля 2019 года  № 915»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позднее 15 марта, 15 июня,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 сентября, 15 декабря</w:t>
            </w:r>
          </w:p>
          <w:p w:rsidR="00D20125" w:rsidRDefault="00D20125">
            <w:pPr>
              <w:pStyle w:val="ConsPlusNormal"/>
              <w:jc w:val="both"/>
            </w:pPr>
          </w:p>
        </w:tc>
      </w:tr>
      <w:tr w:rsidR="00D20125">
        <w:trPr>
          <w:trHeight w:val="898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(индекс роста) реальной среднемесячной заработной платы, %             к 2021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исчисляется по полному кругу организаций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Ежегодно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</w:pPr>
            <w:r>
              <w:t xml:space="preserve">Формы № П-4 «Сведения       о численности и заработной </w:t>
            </w:r>
            <w:r>
              <w:t>плате работников»;</w:t>
            </w:r>
          </w:p>
          <w:p w:rsidR="00D20125" w:rsidRDefault="00A47563">
            <w:pPr>
              <w:pStyle w:val="ConsPlusNormal"/>
            </w:pPr>
            <w:r>
              <w:t xml:space="preserve">№ ПМ «Сведения об основных показателях деятельности малого предприятия»; </w:t>
            </w:r>
          </w:p>
          <w:p w:rsidR="00D20125" w:rsidRDefault="00A47563">
            <w:pPr>
              <w:pStyle w:val="ConsPlusNormal"/>
            </w:pPr>
            <w:r>
              <w:t>№ МП (микро) «Сведения об основных показателях деятельности микропредприя</w:t>
            </w:r>
            <w:r>
              <w:lastRenderedPageBreak/>
              <w:t>тия»;</w:t>
            </w:r>
          </w:p>
          <w:p w:rsidR="00D20125" w:rsidRDefault="00A47563">
            <w:pPr>
              <w:pStyle w:val="ConsPlusNormal"/>
            </w:pPr>
            <w:r>
              <w:t>№ 1-Т «Сведения о численности и заработной плате работников»;</w:t>
            </w:r>
          </w:p>
          <w:p w:rsidR="00D20125" w:rsidRDefault="00A47563">
            <w:pPr>
              <w:pStyle w:val="ConsPlusNormal"/>
            </w:pPr>
            <w:r>
              <w:t>№ 1-потребительс кие ц</w:t>
            </w:r>
            <w:r>
              <w:t xml:space="preserve">ены «Бланк регистрации </w:t>
            </w:r>
            <w:proofErr w:type="gramStart"/>
            <w:r>
              <w:t>потребительс ких</w:t>
            </w:r>
            <w:proofErr w:type="gramEnd"/>
            <w:r>
              <w:t xml:space="preserve"> цен и тарифов на товары и услуги»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lastRenderedPageBreak/>
              <w:t>2.1.15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ac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Постановление Правительства Российской Федерации от 03 апреля 2021 года  № 542 «Об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утвержде нии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методик расчета показателей для оценки эффективности деятельнос ти высших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дол</w:t>
            </w:r>
            <w:r>
              <w:rPr>
                <w:rFonts w:ascii="Times New Roman" w:hAnsi="Times New Roman" w:cs="Times New Roman"/>
                <w:sz w:val="20"/>
              </w:rPr>
              <w:t>жност ных лиц субъектов Российской Федерации и деятельнос ти исполни тельных органов субъектов Российской Федерации, а также о признании утративши ми силу отдельных положений постановле ния Правительства Российской Федерации от 17 июля 2019 года  № 915»</w:t>
            </w:r>
          </w:p>
          <w:p w:rsidR="00D20125" w:rsidRDefault="00D2012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lastRenderedPageBreak/>
              <w:t>1</w:t>
            </w:r>
            <w:r>
              <w:t>5 апреля</w:t>
            </w:r>
          </w:p>
        </w:tc>
      </w:tr>
      <w:tr w:rsidR="00D20125">
        <w:trPr>
          <w:trHeight w:val="145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 уровень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снижения в сопоставимых условиях по отношению к показателям базового 2023  года суммарного объема потребляемых энергетических ресурсов и объема потребляемой воды государственными (муниципальными) учреждениями, подведомственными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"Ракитянский район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определяет </w:t>
            </w:r>
            <w:r>
              <w:rPr>
                <w:rFonts w:ascii="Times New Roman" w:eastAsia="Arial" w:hAnsi="Times New Roman" w:cs="Times New Roman"/>
                <w:sz w:val="20"/>
                <w:szCs w:val="20"/>
                <w:highlight w:val="white"/>
              </w:rPr>
              <w:t xml:space="preserve">эффективность использования </w:t>
            </w:r>
            <w:proofErr w:type="gramStart"/>
            <w:r>
              <w:rPr>
                <w:rFonts w:ascii="Times New Roman" w:eastAsia="Arial" w:hAnsi="Times New Roman" w:cs="Times New Roman"/>
                <w:sz w:val="20"/>
                <w:szCs w:val="20"/>
                <w:highlight w:val="white"/>
              </w:rPr>
              <w:t>топливо-энергетических</w:t>
            </w:r>
            <w:proofErr w:type="gramEnd"/>
            <w:r>
              <w:rPr>
                <w:rFonts w:ascii="Times New Roman" w:eastAsia="Arial" w:hAnsi="Times New Roman" w:cs="Times New Roman"/>
                <w:sz w:val="20"/>
                <w:szCs w:val="20"/>
                <w:highlight w:val="white"/>
              </w:rPr>
              <w:t xml:space="preserve"> ресурсов региона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</w:pPr>
            <w:r>
              <w:t>Распоряжение администрации Ракитянского района             от 30  июня 2023 года         № 936               «Об утверждении</w:t>
            </w:r>
            <w:r>
              <w:t xml:space="preserve"> целевого уровня  снижения муниципальными учреждениями Ракитянского района в сопоставимых условиях суммарного объема потребляемых ими энергетических ресурсов и воды на 2024, 2025,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Администрация ракитянского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1 апреля</w:t>
            </w:r>
          </w:p>
        </w:tc>
      </w:tr>
      <w:tr w:rsidR="00D20125">
        <w:trPr>
          <w:trHeight w:val="145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Доля сданных 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аренду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субъектам МСП и организациям, образующим инфраструктуру поддержки субъектов малого и среднего предпринимательства, объектов недвижимого имущества, включенных в перечни муниципального имущества, в общем количестве объектов недвижимого имущества, вклю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ченных в указанные перечни.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 = V1 / V2 x 100%</w:t>
            </w:r>
          </w:p>
          <w:p w:rsidR="00D20125" w:rsidRDefault="00D201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 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Доля сданных 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аренду субъектам МСП и организациям, образующим инфраструктуру поддержки субъектов малого и среднего предпринимательства, объектов недвижимого имущества, включенных в пер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ечни муниципального имущества, в общем количестве объектов недвижимого имущества, включенных в указанные перечни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V1 –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сданных в аренду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субъектам МСП и организациям, образующим инфраструктуру поддержки субъектов малого и среднего предпринимательс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тва, объектов недвижимого имущества, включенных в перечни муниципального имущества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20125" w:rsidRDefault="00A475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V2 - общее количество объектов недвижимого имущества, учтенных в Едином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 ном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реестре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lastRenderedPageBreak/>
              <w:t>Ведомственная отчетность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 xml:space="preserve">Управление Федеральной </w:t>
            </w:r>
            <w:r>
              <w:lastRenderedPageBreak/>
              <w:t>муниципально</w:t>
            </w:r>
            <w:r>
              <w:t>й собственности и земельных ресурсов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5" w:rsidRDefault="00A47563">
            <w:pPr>
              <w:pStyle w:val="ConsPlusNormal"/>
              <w:jc w:val="both"/>
            </w:pPr>
            <w:r>
              <w:t xml:space="preserve">До 1 марта года, </w:t>
            </w:r>
            <w:r>
              <w:lastRenderedPageBreak/>
              <w:t xml:space="preserve">следующего за </w:t>
            </w:r>
            <w:proofErr w:type="gramStart"/>
            <w:r>
              <w:t>отчетным</w:t>
            </w:r>
            <w:proofErr w:type="gramEnd"/>
          </w:p>
        </w:tc>
      </w:tr>
    </w:tbl>
    <w:p w:rsidR="00D20125" w:rsidRDefault="00D20125">
      <w:bookmarkStart w:id="14" w:name="_Hlk109748406"/>
      <w:bookmarkEnd w:id="14"/>
    </w:p>
    <w:p w:rsidR="00D20125" w:rsidRDefault="00D20125">
      <w:pPr>
        <w:sectPr w:rsidR="00D20125">
          <w:pgSz w:w="16838" w:h="11906" w:orient="landscape"/>
          <w:pgMar w:top="567" w:right="1245" w:bottom="1701" w:left="1134" w:header="709" w:footer="709" w:gutter="0"/>
          <w:pgNumType w:start="2"/>
          <w:cols w:space="708"/>
          <w:docGrid w:linePitch="360"/>
        </w:sectPr>
      </w:pPr>
    </w:p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p w:rsidR="00D20125" w:rsidRDefault="00D20125"/>
    <w:sectPr w:rsidR="00D20125" w:rsidSect="00D20125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125" w:rsidRDefault="00A47563">
      <w:pPr>
        <w:spacing w:line="240" w:lineRule="auto"/>
      </w:pPr>
      <w:r>
        <w:separator/>
      </w:r>
    </w:p>
  </w:endnote>
  <w:endnote w:type="continuationSeparator" w:id="0">
    <w:p w:rsidR="00D20125" w:rsidRDefault="00A475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cyr">
    <w:altName w:val="Segoe Print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125" w:rsidRDefault="00A47563">
      <w:pPr>
        <w:spacing w:after="0"/>
      </w:pPr>
      <w:r>
        <w:separator/>
      </w:r>
    </w:p>
  </w:footnote>
  <w:footnote w:type="continuationSeparator" w:id="0">
    <w:p w:rsidR="00D20125" w:rsidRDefault="00A4756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25" w:rsidRDefault="00D20125">
    <w:pPr>
      <w:pStyle w:val="ae"/>
      <w:jc w:val="center"/>
    </w:pPr>
  </w:p>
  <w:p w:rsidR="00D20125" w:rsidRDefault="00D20125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91A"/>
    <w:multiLevelType w:val="multilevel"/>
    <w:tmpl w:val="00A5791A"/>
    <w:lvl w:ilvl="0">
      <w:start w:val="1"/>
      <w:numFmt w:val="bullet"/>
      <w:lvlText w:val=""/>
      <w:lvlJc w:val="left"/>
      <w:pPr>
        <w:tabs>
          <w:tab w:val="left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1AC4014F"/>
    <w:multiLevelType w:val="multilevel"/>
    <w:tmpl w:val="1AC4014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60DDA"/>
    <w:multiLevelType w:val="multilevel"/>
    <w:tmpl w:val="21A60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2460A"/>
    <w:multiLevelType w:val="multilevel"/>
    <w:tmpl w:val="39E24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C4478"/>
    <w:multiLevelType w:val="multilevel"/>
    <w:tmpl w:val="44FC4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0E1370"/>
    <w:multiLevelType w:val="multilevel"/>
    <w:tmpl w:val="4F0E1370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51CA7E8C"/>
    <w:multiLevelType w:val="multilevel"/>
    <w:tmpl w:val="51CA7E8C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55AC66D1"/>
    <w:multiLevelType w:val="multilevel"/>
    <w:tmpl w:val="55AC66D1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659E3597"/>
    <w:multiLevelType w:val="multilevel"/>
    <w:tmpl w:val="659E3597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7E5E2D69"/>
    <w:multiLevelType w:val="multilevel"/>
    <w:tmpl w:val="7E5E2D69"/>
    <w:lvl w:ilvl="0">
      <w:start w:val="1"/>
      <w:numFmt w:val="bullet"/>
      <w:pStyle w:val="a"/>
      <w:lvlText w:val="-"/>
      <w:lvlJc w:val="left"/>
      <w:pPr>
        <w:ind w:left="1636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29C"/>
    <w:rsid w:val="00012E81"/>
    <w:rsid w:val="00022479"/>
    <w:rsid w:val="00026C14"/>
    <w:rsid w:val="00094DCC"/>
    <w:rsid w:val="000D31D6"/>
    <w:rsid w:val="000E6894"/>
    <w:rsid w:val="00111B0D"/>
    <w:rsid w:val="00111FBA"/>
    <w:rsid w:val="00124BF9"/>
    <w:rsid w:val="00137E5C"/>
    <w:rsid w:val="00151A94"/>
    <w:rsid w:val="00193D69"/>
    <w:rsid w:val="001A5358"/>
    <w:rsid w:val="001B364F"/>
    <w:rsid w:val="001B692B"/>
    <w:rsid w:val="001E45D7"/>
    <w:rsid w:val="001F4AFB"/>
    <w:rsid w:val="002151CF"/>
    <w:rsid w:val="0021771C"/>
    <w:rsid w:val="0029352C"/>
    <w:rsid w:val="0029635C"/>
    <w:rsid w:val="00296A9E"/>
    <w:rsid w:val="002D7024"/>
    <w:rsid w:val="003002DC"/>
    <w:rsid w:val="00305F70"/>
    <w:rsid w:val="0038729C"/>
    <w:rsid w:val="0039136D"/>
    <w:rsid w:val="003A37FA"/>
    <w:rsid w:val="003D4026"/>
    <w:rsid w:val="003F178A"/>
    <w:rsid w:val="003F1951"/>
    <w:rsid w:val="00416191"/>
    <w:rsid w:val="004273E7"/>
    <w:rsid w:val="00460B8B"/>
    <w:rsid w:val="004853A3"/>
    <w:rsid w:val="004B2879"/>
    <w:rsid w:val="004B5483"/>
    <w:rsid w:val="004C4604"/>
    <w:rsid w:val="004E017A"/>
    <w:rsid w:val="004F791B"/>
    <w:rsid w:val="00503B84"/>
    <w:rsid w:val="005B3EEE"/>
    <w:rsid w:val="005C1E7A"/>
    <w:rsid w:val="005F41E9"/>
    <w:rsid w:val="005F49A5"/>
    <w:rsid w:val="00605D07"/>
    <w:rsid w:val="00631CCE"/>
    <w:rsid w:val="0067077D"/>
    <w:rsid w:val="006911DA"/>
    <w:rsid w:val="006C4475"/>
    <w:rsid w:val="006D58C5"/>
    <w:rsid w:val="006E59D5"/>
    <w:rsid w:val="006F363B"/>
    <w:rsid w:val="0070532E"/>
    <w:rsid w:val="00711F83"/>
    <w:rsid w:val="007125CB"/>
    <w:rsid w:val="0072638D"/>
    <w:rsid w:val="00741366"/>
    <w:rsid w:val="00785FA5"/>
    <w:rsid w:val="00797F2A"/>
    <w:rsid w:val="007B6022"/>
    <w:rsid w:val="00800071"/>
    <w:rsid w:val="008142B0"/>
    <w:rsid w:val="00816A45"/>
    <w:rsid w:val="00821FBB"/>
    <w:rsid w:val="00841BE5"/>
    <w:rsid w:val="00863161"/>
    <w:rsid w:val="00872002"/>
    <w:rsid w:val="008B75B9"/>
    <w:rsid w:val="008E4951"/>
    <w:rsid w:val="008E6D7F"/>
    <w:rsid w:val="0095038F"/>
    <w:rsid w:val="00994AA7"/>
    <w:rsid w:val="009A2451"/>
    <w:rsid w:val="009C74AA"/>
    <w:rsid w:val="009E0D4D"/>
    <w:rsid w:val="00A00A9E"/>
    <w:rsid w:val="00A118CE"/>
    <w:rsid w:val="00A21F9F"/>
    <w:rsid w:val="00A2284D"/>
    <w:rsid w:val="00A47563"/>
    <w:rsid w:val="00A5197D"/>
    <w:rsid w:val="00A844FD"/>
    <w:rsid w:val="00A8656F"/>
    <w:rsid w:val="00AF4472"/>
    <w:rsid w:val="00B006DF"/>
    <w:rsid w:val="00B47BB3"/>
    <w:rsid w:val="00B53D55"/>
    <w:rsid w:val="00B92F5B"/>
    <w:rsid w:val="00C04CCF"/>
    <w:rsid w:val="00C460E7"/>
    <w:rsid w:val="00C53733"/>
    <w:rsid w:val="00C923FA"/>
    <w:rsid w:val="00CF201E"/>
    <w:rsid w:val="00D17306"/>
    <w:rsid w:val="00D20125"/>
    <w:rsid w:val="00D410A5"/>
    <w:rsid w:val="00D92773"/>
    <w:rsid w:val="00E03E74"/>
    <w:rsid w:val="00E122DE"/>
    <w:rsid w:val="00E21C01"/>
    <w:rsid w:val="00E609AA"/>
    <w:rsid w:val="00E67108"/>
    <w:rsid w:val="00ED5D97"/>
    <w:rsid w:val="00F4119A"/>
    <w:rsid w:val="00F75AB3"/>
    <w:rsid w:val="00F8771A"/>
    <w:rsid w:val="00FA567D"/>
    <w:rsid w:val="00FC1776"/>
    <w:rsid w:val="00FE7716"/>
    <w:rsid w:val="5AE7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 w:qFormat="1"/>
    <w:lsdException w:name="toc 2" w:semiHidden="0" w:uiPriority="39" w:qFormat="1"/>
    <w:lsdException w:name="toc 3" w:semiHidden="0" w:uiPriority="39"/>
    <w:lsdException w:name="toc 4" w:semiHidden="0" w:uiPriority="39" w:qFormat="1"/>
    <w:lsdException w:name="toc 5" w:semiHidden="0" w:uiPriority="39"/>
    <w:lsdException w:name="toc 6" w:semiHidden="0" w:uiPriority="39"/>
    <w:lsdException w:name="toc 7" w:semiHidden="0" w:uiPriority="39" w:qFormat="1"/>
    <w:lsdException w:name="toc 8" w:semiHidden="0" w:uiPriority="39" w:qFormat="1"/>
    <w:lsdException w:name="toc 9" w:semiHidden="0" w:uiPriority="39"/>
    <w:lsdException w:name="footnote text" w:semiHidden="0"/>
    <w:lsdException w:name="header" w:semiHidden="0" w:qFormat="1"/>
    <w:lsdException w:name="footer" w:semiHidden="0" w:qFormat="1"/>
    <w:lsdException w:name="caption" w:uiPriority="35" w:qFormat="1"/>
    <w:lsdException w:name="table of figures" w:semiHidden="0" w:qFormat="1"/>
    <w:lsdException w:name="footnote reference" w:semiHidden="0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012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D2012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D2012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rsid w:val="00D2012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rsid w:val="00D2012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D2012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D2012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rsid w:val="00D2012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rsid w:val="00D2012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D2012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unhideWhenUsed/>
    <w:rsid w:val="00D20125"/>
    <w:rPr>
      <w:vertAlign w:val="superscript"/>
    </w:rPr>
  </w:style>
  <w:style w:type="character" w:styleId="a5">
    <w:name w:val="endnote reference"/>
    <w:uiPriority w:val="99"/>
    <w:semiHidden/>
    <w:unhideWhenUsed/>
    <w:rsid w:val="00D20125"/>
    <w:rPr>
      <w:vertAlign w:val="superscript"/>
    </w:rPr>
  </w:style>
  <w:style w:type="character" w:styleId="a6">
    <w:name w:val="Hyperlink"/>
    <w:uiPriority w:val="99"/>
    <w:unhideWhenUsed/>
    <w:qFormat/>
    <w:rsid w:val="00D20125"/>
    <w:rPr>
      <w:color w:val="0000FF" w:themeColor="hyperlink"/>
      <w:u w:val="single"/>
    </w:rPr>
  </w:style>
  <w:style w:type="paragraph" w:styleId="a7">
    <w:name w:val="Balloon Text"/>
    <w:basedOn w:val="a0"/>
    <w:link w:val="a8"/>
    <w:uiPriority w:val="99"/>
    <w:semiHidden/>
    <w:unhideWhenUsed/>
    <w:qFormat/>
    <w:rsid w:val="00D2012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endnote text"/>
    <w:basedOn w:val="a0"/>
    <w:link w:val="aa"/>
    <w:uiPriority w:val="99"/>
    <w:semiHidden/>
    <w:unhideWhenUsed/>
    <w:rsid w:val="00D20125"/>
    <w:pPr>
      <w:spacing w:after="0" w:line="240" w:lineRule="auto"/>
    </w:pPr>
    <w:rPr>
      <w:sz w:val="20"/>
    </w:rPr>
  </w:style>
  <w:style w:type="paragraph" w:styleId="ab">
    <w:name w:val="caption"/>
    <w:basedOn w:val="a0"/>
    <w:next w:val="a0"/>
    <w:uiPriority w:val="35"/>
    <w:semiHidden/>
    <w:unhideWhenUsed/>
    <w:qFormat/>
    <w:rsid w:val="00D20125"/>
    <w:rPr>
      <w:b/>
      <w:bCs/>
      <w:color w:val="4F81BD" w:themeColor="accent1"/>
      <w:sz w:val="18"/>
      <w:szCs w:val="18"/>
    </w:rPr>
  </w:style>
  <w:style w:type="paragraph" w:styleId="ac">
    <w:name w:val="footnote text"/>
    <w:basedOn w:val="a0"/>
    <w:link w:val="ad"/>
    <w:uiPriority w:val="99"/>
    <w:unhideWhenUsed/>
    <w:rsid w:val="00D20125"/>
    <w:pPr>
      <w:spacing w:after="40" w:line="240" w:lineRule="auto"/>
    </w:pPr>
    <w:rPr>
      <w:sz w:val="18"/>
    </w:rPr>
  </w:style>
  <w:style w:type="paragraph" w:styleId="81">
    <w:name w:val="toc 8"/>
    <w:basedOn w:val="a0"/>
    <w:next w:val="a0"/>
    <w:uiPriority w:val="39"/>
    <w:unhideWhenUsed/>
    <w:qFormat/>
    <w:rsid w:val="00D20125"/>
    <w:pPr>
      <w:spacing w:after="57"/>
      <w:ind w:left="1984"/>
    </w:pPr>
  </w:style>
  <w:style w:type="paragraph" w:styleId="ae">
    <w:name w:val="header"/>
    <w:basedOn w:val="a0"/>
    <w:link w:val="af"/>
    <w:uiPriority w:val="99"/>
    <w:unhideWhenUsed/>
    <w:qFormat/>
    <w:rsid w:val="00D20125"/>
    <w:pPr>
      <w:tabs>
        <w:tab w:val="center" w:pos="7143"/>
        <w:tab w:val="right" w:pos="14287"/>
      </w:tabs>
      <w:spacing w:after="0" w:line="240" w:lineRule="auto"/>
    </w:pPr>
  </w:style>
  <w:style w:type="paragraph" w:styleId="91">
    <w:name w:val="toc 9"/>
    <w:basedOn w:val="a0"/>
    <w:next w:val="a0"/>
    <w:uiPriority w:val="39"/>
    <w:unhideWhenUsed/>
    <w:rsid w:val="00D20125"/>
    <w:pPr>
      <w:spacing w:after="57"/>
      <w:ind w:left="2268"/>
    </w:pPr>
  </w:style>
  <w:style w:type="paragraph" w:styleId="71">
    <w:name w:val="toc 7"/>
    <w:basedOn w:val="a0"/>
    <w:next w:val="a0"/>
    <w:uiPriority w:val="39"/>
    <w:unhideWhenUsed/>
    <w:qFormat/>
    <w:rsid w:val="00D20125"/>
    <w:pPr>
      <w:spacing w:after="57"/>
      <w:ind w:left="1701"/>
    </w:pPr>
  </w:style>
  <w:style w:type="paragraph" w:styleId="af0">
    <w:name w:val="Body Text"/>
    <w:basedOn w:val="a0"/>
    <w:link w:val="af1"/>
    <w:qFormat/>
    <w:rsid w:val="00D2012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1">
    <w:name w:val="toc 1"/>
    <w:basedOn w:val="a0"/>
    <w:next w:val="a0"/>
    <w:uiPriority w:val="39"/>
    <w:unhideWhenUsed/>
    <w:qFormat/>
    <w:rsid w:val="00D20125"/>
    <w:pPr>
      <w:spacing w:after="57"/>
    </w:pPr>
  </w:style>
  <w:style w:type="paragraph" w:styleId="61">
    <w:name w:val="toc 6"/>
    <w:basedOn w:val="a0"/>
    <w:next w:val="a0"/>
    <w:uiPriority w:val="39"/>
    <w:unhideWhenUsed/>
    <w:rsid w:val="00D20125"/>
    <w:pPr>
      <w:spacing w:after="57"/>
      <w:ind w:left="1417"/>
    </w:pPr>
  </w:style>
  <w:style w:type="paragraph" w:styleId="af2">
    <w:name w:val="table of figures"/>
    <w:basedOn w:val="a0"/>
    <w:next w:val="a0"/>
    <w:uiPriority w:val="99"/>
    <w:unhideWhenUsed/>
    <w:qFormat/>
    <w:rsid w:val="00D20125"/>
    <w:pPr>
      <w:spacing w:after="0"/>
    </w:pPr>
  </w:style>
  <w:style w:type="paragraph" w:styleId="31">
    <w:name w:val="toc 3"/>
    <w:basedOn w:val="a0"/>
    <w:next w:val="a0"/>
    <w:uiPriority w:val="39"/>
    <w:unhideWhenUsed/>
    <w:rsid w:val="00D20125"/>
    <w:pPr>
      <w:spacing w:after="57"/>
      <w:ind w:left="567"/>
    </w:pPr>
  </w:style>
  <w:style w:type="paragraph" w:styleId="21">
    <w:name w:val="toc 2"/>
    <w:basedOn w:val="a0"/>
    <w:next w:val="a0"/>
    <w:uiPriority w:val="39"/>
    <w:unhideWhenUsed/>
    <w:qFormat/>
    <w:rsid w:val="00D20125"/>
    <w:pPr>
      <w:spacing w:after="57"/>
      <w:ind w:left="283"/>
    </w:pPr>
  </w:style>
  <w:style w:type="paragraph" w:styleId="41">
    <w:name w:val="toc 4"/>
    <w:basedOn w:val="a0"/>
    <w:next w:val="a0"/>
    <w:uiPriority w:val="39"/>
    <w:unhideWhenUsed/>
    <w:qFormat/>
    <w:rsid w:val="00D20125"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rsid w:val="00D20125"/>
    <w:pPr>
      <w:spacing w:after="57"/>
      <w:ind w:left="1134"/>
    </w:pPr>
  </w:style>
  <w:style w:type="paragraph" w:styleId="af3">
    <w:name w:val="Title"/>
    <w:basedOn w:val="a0"/>
    <w:next w:val="a0"/>
    <w:link w:val="af4"/>
    <w:uiPriority w:val="10"/>
    <w:qFormat/>
    <w:rsid w:val="00D20125"/>
    <w:pPr>
      <w:spacing w:before="300"/>
      <w:contextualSpacing/>
    </w:pPr>
    <w:rPr>
      <w:sz w:val="48"/>
      <w:szCs w:val="48"/>
    </w:rPr>
  </w:style>
  <w:style w:type="paragraph" w:styleId="af5">
    <w:name w:val="footer"/>
    <w:basedOn w:val="a0"/>
    <w:link w:val="af6"/>
    <w:uiPriority w:val="99"/>
    <w:unhideWhenUsed/>
    <w:qFormat/>
    <w:rsid w:val="00D20125"/>
    <w:pPr>
      <w:tabs>
        <w:tab w:val="center" w:pos="7143"/>
        <w:tab w:val="right" w:pos="14287"/>
      </w:tabs>
      <w:spacing w:after="0" w:line="240" w:lineRule="auto"/>
    </w:pPr>
  </w:style>
  <w:style w:type="paragraph" w:styleId="af7">
    <w:name w:val="Normal (Web)"/>
    <w:uiPriority w:val="99"/>
    <w:unhideWhenUsed/>
    <w:qFormat/>
    <w:rsid w:val="00D2012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Subtitle"/>
    <w:basedOn w:val="a0"/>
    <w:next w:val="a0"/>
    <w:link w:val="af9"/>
    <w:uiPriority w:val="11"/>
    <w:qFormat/>
    <w:rsid w:val="00D20125"/>
    <w:pPr>
      <w:spacing w:before="200"/>
    </w:pPr>
    <w:rPr>
      <w:sz w:val="24"/>
      <w:szCs w:val="24"/>
    </w:rPr>
  </w:style>
  <w:style w:type="table" w:styleId="afa">
    <w:name w:val="Table Grid"/>
    <w:basedOn w:val="a2"/>
    <w:uiPriority w:val="59"/>
    <w:qFormat/>
    <w:rsid w:val="00D201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qFormat/>
    <w:rsid w:val="00D2012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qFormat/>
    <w:rsid w:val="00D20125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qFormat/>
    <w:rsid w:val="00D2012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qFormat/>
    <w:rsid w:val="00D2012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qFormat/>
    <w:rsid w:val="00D2012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qFormat/>
    <w:rsid w:val="00D20125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1"/>
    <w:link w:val="7"/>
    <w:uiPriority w:val="9"/>
    <w:qFormat/>
    <w:rsid w:val="00D20125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1"/>
    <w:link w:val="8"/>
    <w:uiPriority w:val="9"/>
    <w:qFormat/>
    <w:rsid w:val="00D20125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1"/>
    <w:link w:val="9"/>
    <w:uiPriority w:val="9"/>
    <w:qFormat/>
    <w:rsid w:val="00D20125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1"/>
    <w:uiPriority w:val="9"/>
    <w:qFormat/>
    <w:rsid w:val="00D2012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sid w:val="00D2012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qFormat/>
    <w:rsid w:val="00D2012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qFormat/>
    <w:rsid w:val="00D2012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qFormat/>
    <w:rsid w:val="00D2012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qFormat/>
    <w:rsid w:val="00D2012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qFormat/>
    <w:rsid w:val="00D201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D2012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qFormat/>
    <w:rsid w:val="00D2012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qFormat/>
    <w:rsid w:val="00D20125"/>
    <w:rPr>
      <w:sz w:val="48"/>
      <w:szCs w:val="48"/>
    </w:rPr>
  </w:style>
  <w:style w:type="character" w:customStyle="1" w:styleId="SubtitleChar">
    <w:name w:val="Subtitle Char"/>
    <w:basedOn w:val="a1"/>
    <w:uiPriority w:val="11"/>
    <w:qFormat/>
    <w:rsid w:val="00D20125"/>
    <w:rPr>
      <w:sz w:val="24"/>
      <w:szCs w:val="24"/>
    </w:rPr>
  </w:style>
  <w:style w:type="character" w:customStyle="1" w:styleId="QuoteChar">
    <w:name w:val="Quote Char"/>
    <w:uiPriority w:val="29"/>
    <w:qFormat/>
    <w:rsid w:val="00D20125"/>
    <w:rPr>
      <w:i/>
    </w:rPr>
  </w:style>
  <w:style w:type="character" w:customStyle="1" w:styleId="IntenseQuoteChar">
    <w:name w:val="Intense Quote Char"/>
    <w:uiPriority w:val="30"/>
    <w:rsid w:val="00D20125"/>
    <w:rPr>
      <w:i/>
    </w:rPr>
  </w:style>
  <w:style w:type="character" w:customStyle="1" w:styleId="HeaderChar">
    <w:name w:val="Header Char"/>
    <w:basedOn w:val="a1"/>
    <w:uiPriority w:val="99"/>
    <w:qFormat/>
    <w:rsid w:val="00D20125"/>
  </w:style>
  <w:style w:type="character" w:customStyle="1" w:styleId="CaptionChar">
    <w:name w:val="Caption Char"/>
    <w:uiPriority w:val="99"/>
    <w:qFormat/>
    <w:rsid w:val="00D20125"/>
  </w:style>
  <w:style w:type="character" w:customStyle="1" w:styleId="FootnoteTextChar">
    <w:name w:val="Footnote Text Char"/>
    <w:uiPriority w:val="99"/>
    <w:qFormat/>
    <w:rsid w:val="00D20125"/>
    <w:rPr>
      <w:sz w:val="18"/>
    </w:rPr>
  </w:style>
  <w:style w:type="character" w:customStyle="1" w:styleId="EndnoteTextChar">
    <w:name w:val="Endnote Text Char"/>
    <w:uiPriority w:val="99"/>
    <w:rsid w:val="00D20125"/>
    <w:rPr>
      <w:sz w:val="20"/>
    </w:rPr>
  </w:style>
  <w:style w:type="character" w:customStyle="1" w:styleId="af4">
    <w:name w:val="Название Знак"/>
    <w:basedOn w:val="a1"/>
    <w:link w:val="af3"/>
    <w:uiPriority w:val="10"/>
    <w:rsid w:val="00D20125"/>
    <w:rPr>
      <w:sz w:val="48"/>
      <w:szCs w:val="48"/>
    </w:rPr>
  </w:style>
  <w:style w:type="character" w:customStyle="1" w:styleId="af9">
    <w:name w:val="Подзаголовок Знак"/>
    <w:basedOn w:val="a1"/>
    <w:link w:val="af8"/>
    <w:uiPriority w:val="11"/>
    <w:qFormat/>
    <w:rsid w:val="00D20125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rsid w:val="00D20125"/>
    <w:pPr>
      <w:ind w:left="720" w:right="720"/>
    </w:pPr>
    <w:rPr>
      <w:i/>
    </w:rPr>
  </w:style>
  <w:style w:type="character" w:customStyle="1" w:styleId="23">
    <w:name w:val="Цитата 2 Знак"/>
    <w:basedOn w:val="a1"/>
    <w:link w:val="22"/>
    <w:uiPriority w:val="29"/>
    <w:rsid w:val="00D20125"/>
    <w:rPr>
      <w:i/>
    </w:rPr>
  </w:style>
  <w:style w:type="paragraph" w:styleId="afb">
    <w:name w:val="Intense Quote"/>
    <w:basedOn w:val="a0"/>
    <w:next w:val="a0"/>
    <w:link w:val="afc"/>
    <w:uiPriority w:val="30"/>
    <w:qFormat/>
    <w:rsid w:val="00D2012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basedOn w:val="a1"/>
    <w:link w:val="afb"/>
    <w:uiPriority w:val="30"/>
    <w:qFormat/>
    <w:rsid w:val="00D20125"/>
    <w:rPr>
      <w:i/>
      <w:shd w:val="clear" w:color="auto" w:fill="F2F2F2"/>
    </w:rPr>
  </w:style>
  <w:style w:type="character" w:customStyle="1" w:styleId="af">
    <w:name w:val="Верхний колонтитул Знак"/>
    <w:basedOn w:val="a1"/>
    <w:link w:val="ae"/>
    <w:uiPriority w:val="99"/>
    <w:qFormat/>
    <w:rsid w:val="00D20125"/>
  </w:style>
  <w:style w:type="character" w:customStyle="1" w:styleId="af6">
    <w:name w:val="Нижний колонтитул Знак"/>
    <w:basedOn w:val="a1"/>
    <w:link w:val="af5"/>
    <w:uiPriority w:val="99"/>
    <w:qFormat/>
    <w:rsid w:val="00D20125"/>
  </w:style>
  <w:style w:type="character" w:customStyle="1" w:styleId="FooterChar">
    <w:name w:val="Footer Char"/>
    <w:uiPriority w:val="99"/>
    <w:qFormat/>
    <w:rsid w:val="00D20125"/>
  </w:style>
  <w:style w:type="table" w:customStyle="1" w:styleId="TableGridLight">
    <w:name w:val="Table Grid Light"/>
    <w:basedOn w:val="a2"/>
    <w:uiPriority w:val="59"/>
    <w:qFormat/>
    <w:rsid w:val="00D20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qFormat/>
    <w:rsid w:val="00D20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2"/>
    <w:uiPriority w:val="59"/>
    <w:qFormat/>
    <w:rsid w:val="00D2012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qFormat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2"/>
    <w:uiPriority w:val="99"/>
    <w:qFormat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2"/>
    <w:uiPriority w:val="99"/>
    <w:qFormat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2"/>
    <w:uiPriority w:val="99"/>
    <w:qFormat/>
    <w:rsid w:val="00D20125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qFormat/>
    <w:rsid w:val="00D20125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qFormat/>
    <w:rsid w:val="00D20125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qFormat/>
    <w:rsid w:val="00D20125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qFormat/>
    <w:rsid w:val="00D20125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qFormat/>
    <w:rsid w:val="00D2012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qFormat/>
    <w:rsid w:val="00D20125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qFormat/>
    <w:rsid w:val="00D20125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qFormat/>
    <w:rsid w:val="00D20125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qFormat/>
    <w:rsid w:val="00D20125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qFormat/>
    <w:rsid w:val="00D20125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qFormat/>
    <w:rsid w:val="00D20125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D2012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qFormat/>
    <w:rsid w:val="00D20125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qFormat/>
    <w:rsid w:val="00D20125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qFormat/>
    <w:rsid w:val="00D20125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qFormat/>
    <w:rsid w:val="00D20125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qFormat/>
    <w:rsid w:val="00D20125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qFormat/>
    <w:rsid w:val="00D20125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qFormat/>
    <w:rsid w:val="00D2012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qFormat/>
    <w:rsid w:val="00D20125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qFormat/>
    <w:rsid w:val="00D20125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qFormat/>
    <w:rsid w:val="00D20125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qFormat/>
    <w:rsid w:val="00D20125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qFormat/>
    <w:rsid w:val="00D20125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qFormat/>
    <w:rsid w:val="00D20125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qFormat/>
    <w:rsid w:val="00D2012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qFormat/>
    <w:rsid w:val="00D20125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qFormat/>
    <w:rsid w:val="00D2012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qFormat/>
    <w:rsid w:val="00D2012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qFormat/>
    <w:rsid w:val="00D2012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D2012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qFormat/>
    <w:rsid w:val="00D2012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qFormat/>
    <w:rsid w:val="00D2012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D2012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qFormat/>
    <w:rsid w:val="00D20125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qFormat/>
    <w:rsid w:val="00D20125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qFormat/>
    <w:rsid w:val="00D20125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D20125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D20125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D20125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qFormat/>
    <w:rsid w:val="00D20125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qFormat/>
    <w:rsid w:val="00D20125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qFormat/>
    <w:rsid w:val="00D20125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qFormat/>
    <w:rsid w:val="00D20125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rsid w:val="00D20125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D20125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qFormat/>
    <w:rsid w:val="00D20125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qFormat/>
    <w:rsid w:val="00D20125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qFormat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qFormat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qFormat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rsid w:val="00D20125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D20125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D20125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D20125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qFormat/>
    <w:rsid w:val="00D20125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qFormat/>
    <w:rsid w:val="00D20125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qFormat/>
    <w:rsid w:val="00D20125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qFormat/>
    <w:rsid w:val="00D201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qFormat/>
    <w:rsid w:val="00D20125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D20125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qFormat/>
    <w:rsid w:val="00D20125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qFormat/>
    <w:rsid w:val="00D20125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D20125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qFormat/>
    <w:rsid w:val="00D20125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qFormat/>
    <w:rsid w:val="00D201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D20125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D20125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D20125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D20125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D2012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D20125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rsid w:val="00D20125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qFormat/>
    <w:rsid w:val="00D20125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qFormat/>
    <w:rsid w:val="00D20125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D20125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qFormat/>
    <w:rsid w:val="00D20125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qFormat/>
    <w:rsid w:val="00D20125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D20125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rsid w:val="00D20125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qFormat/>
    <w:rsid w:val="00D20125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qFormat/>
    <w:rsid w:val="00D20125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D20125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qFormat/>
    <w:rsid w:val="00D20125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qFormat/>
    <w:rsid w:val="00D20125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D20125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D20125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D20125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qFormat/>
    <w:rsid w:val="00D20125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qFormat/>
    <w:rsid w:val="00D20125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qFormat/>
    <w:rsid w:val="00D20125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D20125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qFormat/>
    <w:rsid w:val="00D20125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qFormat/>
    <w:rsid w:val="00D20125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2"/>
    <w:uiPriority w:val="99"/>
    <w:rsid w:val="00D20125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qFormat/>
    <w:rsid w:val="00D20125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qFormat/>
    <w:rsid w:val="00D20125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D20125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qFormat/>
    <w:rsid w:val="00D20125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qFormat/>
    <w:rsid w:val="00D20125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D20125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2"/>
    <w:uiPriority w:val="99"/>
    <w:rsid w:val="00D20125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D20125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qFormat/>
    <w:rsid w:val="00D20125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D20125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D20125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D20125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D20125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qFormat/>
    <w:rsid w:val="00D20125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D20125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qFormat/>
    <w:rsid w:val="00D20125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D20125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D2012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D20125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d">
    <w:name w:val="Текст сноски Знак"/>
    <w:basedOn w:val="a1"/>
    <w:link w:val="ac"/>
    <w:uiPriority w:val="99"/>
    <w:qFormat/>
    <w:rsid w:val="00D20125"/>
    <w:rPr>
      <w:sz w:val="18"/>
    </w:rPr>
  </w:style>
  <w:style w:type="character" w:customStyle="1" w:styleId="aa">
    <w:name w:val="Текст концевой сноски Знак"/>
    <w:basedOn w:val="a1"/>
    <w:link w:val="a9"/>
    <w:uiPriority w:val="99"/>
    <w:rsid w:val="00D20125"/>
    <w:rPr>
      <w:sz w:val="20"/>
    </w:rPr>
  </w:style>
  <w:style w:type="paragraph" w:customStyle="1" w:styleId="12">
    <w:name w:val="Заголовок оглавления1"/>
    <w:uiPriority w:val="39"/>
    <w:unhideWhenUsed/>
    <w:rsid w:val="00D20125"/>
    <w:pPr>
      <w:spacing w:after="200" w:line="276" w:lineRule="auto"/>
    </w:pPr>
    <w:rPr>
      <w:sz w:val="22"/>
      <w:szCs w:val="22"/>
      <w:lang w:eastAsia="en-US"/>
    </w:rPr>
  </w:style>
  <w:style w:type="paragraph" w:styleId="afd">
    <w:name w:val="No Spacing"/>
    <w:basedOn w:val="a0"/>
    <w:uiPriority w:val="1"/>
    <w:qFormat/>
    <w:rsid w:val="00D20125"/>
    <w:pPr>
      <w:spacing w:after="0" w:line="240" w:lineRule="auto"/>
    </w:pPr>
  </w:style>
  <w:style w:type="paragraph" w:styleId="afe">
    <w:name w:val="List Paragraph"/>
    <w:basedOn w:val="a0"/>
    <w:uiPriority w:val="34"/>
    <w:qFormat/>
    <w:rsid w:val="00D20125"/>
    <w:pPr>
      <w:ind w:left="720"/>
      <w:contextualSpacing/>
    </w:pPr>
  </w:style>
  <w:style w:type="paragraph" w:customStyle="1" w:styleId="aff">
    <w:name w:val="Нормальный (таблица)"/>
    <w:qFormat/>
    <w:rsid w:val="00D2012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firstLine="720"/>
      <w:jc w:val="both"/>
    </w:pPr>
    <w:rPr>
      <w:rFonts w:ascii="timesnewromancyr" w:eastAsia="timesnewromancyr" w:hAnsi="timesnewromancyr" w:cs="timesnewromancyr"/>
      <w:sz w:val="24"/>
      <w:lang w:val="en-US" w:eastAsia="zh-CN"/>
    </w:rPr>
  </w:style>
  <w:style w:type="paragraph" w:customStyle="1" w:styleId="aff0">
    <w:name w:val="Прижатый влево"/>
    <w:rsid w:val="00D2012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newromancyr" w:eastAsia="timesnewromancyr" w:hAnsi="timesnewromancyr" w:cs="timesnewromancyr"/>
      <w:sz w:val="24"/>
      <w:lang w:val="en-US" w:eastAsia="zh-CN"/>
    </w:rPr>
  </w:style>
  <w:style w:type="paragraph" w:customStyle="1" w:styleId="aff1">
    <w:name w:val="Комментарий"/>
    <w:rsid w:val="00D2012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75"/>
      <w:jc w:val="both"/>
    </w:pPr>
    <w:rPr>
      <w:rFonts w:ascii="timesnewromancyr" w:eastAsia="timesnewromancyr" w:hAnsi="timesnewromancyr" w:cs="timesnewromancyr"/>
      <w:color w:val="353842"/>
      <w:sz w:val="24"/>
      <w:lang w:val="en-US" w:eastAsia="zh-CN"/>
    </w:rPr>
  </w:style>
  <w:style w:type="paragraph" w:customStyle="1" w:styleId="ConsPlusNormal">
    <w:name w:val="ConsPlusNormal"/>
    <w:rsid w:val="00D2012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eastAsia="Calibri" w:hAnsi="Times New Roman" w:cs="Times New Roman"/>
      <w:lang w:eastAsia="en-US"/>
    </w:rPr>
  </w:style>
  <w:style w:type="character" w:customStyle="1" w:styleId="extendedtext-short">
    <w:name w:val="extendedtext-short"/>
    <w:qFormat/>
    <w:rsid w:val="00D20125"/>
  </w:style>
  <w:style w:type="paragraph" w:customStyle="1" w:styleId="a">
    <w:name w:val="Подпункт"/>
    <w:qFormat/>
    <w:rsid w:val="00D20125"/>
    <w:pPr>
      <w:numPr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20" w:after="120"/>
      <w:ind w:left="0" w:firstLine="709"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rsid w:val="00D2012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Arial" w:hAnsi="Arial" w:cs="Arial"/>
      <w:b/>
      <w:sz w:val="24"/>
      <w:lang w:val="en-US" w:eastAsia="zh-CN"/>
    </w:rPr>
  </w:style>
  <w:style w:type="character" w:customStyle="1" w:styleId="a8">
    <w:name w:val="Текст выноски Знак"/>
    <w:basedOn w:val="a1"/>
    <w:link w:val="a7"/>
    <w:uiPriority w:val="99"/>
    <w:semiHidden/>
    <w:rsid w:val="00D20125"/>
    <w:rPr>
      <w:rFonts w:ascii="Tahoma" w:hAnsi="Tahoma" w:cs="Tahoma"/>
      <w:sz w:val="16"/>
      <w:szCs w:val="16"/>
    </w:rPr>
  </w:style>
  <w:style w:type="character" w:customStyle="1" w:styleId="af1">
    <w:name w:val="Основной текст Знак"/>
    <w:basedOn w:val="a1"/>
    <w:link w:val="af0"/>
    <w:qFormat/>
    <w:rsid w:val="00D20125"/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10">
    <w:name w:val="Таблица простая 11"/>
    <w:basedOn w:val="a2"/>
    <w:uiPriority w:val="59"/>
    <w:rsid w:val="00D20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2"/>
    <w:uiPriority w:val="59"/>
    <w:qFormat/>
    <w:rsid w:val="00D2012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qFormat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2"/>
    <w:uiPriority w:val="99"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2"/>
    <w:uiPriority w:val="99"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2"/>
    <w:uiPriority w:val="99"/>
    <w:rsid w:val="00D20125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D20125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2"/>
    <w:uiPriority w:val="99"/>
    <w:rsid w:val="00D20125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2"/>
    <w:uiPriority w:val="59"/>
    <w:qFormat/>
    <w:rsid w:val="00D20125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2"/>
    <w:uiPriority w:val="99"/>
    <w:rsid w:val="00D2012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D20125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D20125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rsid w:val="00D2012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2"/>
    <w:uiPriority w:val="99"/>
    <w:rsid w:val="00D20125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2"/>
    <w:uiPriority w:val="99"/>
    <w:rsid w:val="00D201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2"/>
    <w:uiPriority w:val="99"/>
    <w:rsid w:val="00D201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D20125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2"/>
    <w:uiPriority w:val="99"/>
    <w:rsid w:val="00D20125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D20125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Heading1">
    <w:name w:val="Heading 1"/>
    <w:basedOn w:val="a0"/>
    <w:next w:val="a0"/>
    <w:uiPriority w:val="9"/>
    <w:qFormat/>
    <w:rsid w:val="00D2012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0"/>
    <w:next w:val="a0"/>
    <w:uiPriority w:val="9"/>
    <w:unhideWhenUsed/>
    <w:qFormat/>
    <w:rsid w:val="00D2012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0"/>
    <w:next w:val="a0"/>
    <w:uiPriority w:val="9"/>
    <w:unhideWhenUsed/>
    <w:qFormat/>
    <w:rsid w:val="00D2012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0"/>
    <w:next w:val="a0"/>
    <w:uiPriority w:val="9"/>
    <w:unhideWhenUsed/>
    <w:qFormat/>
    <w:rsid w:val="00D2012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0"/>
    <w:next w:val="a0"/>
    <w:uiPriority w:val="9"/>
    <w:unhideWhenUsed/>
    <w:qFormat/>
    <w:rsid w:val="00D2012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0"/>
    <w:next w:val="a0"/>
    <w:uiPriority w:val="9"/>
    <w:unhideWhenUsed/>
    <w:qFormat/>
    <w:rsid w:val="00D2012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0"/>
    <w:next w:val="a0"/>
    <w:uiPriority w:val="9"/>
    <w:unhideWhenUsed/>
    <w:qFormat/>
    <w:rsid w:val="00D2012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0"/>
    <w:next w:val="a0"/>
    <w:uiPriority w:val="9"/>
    <w:unhideWhenUsed/>
    <w:qFormat/>
    <w:rsid w:val="00D2012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Heading9">
    <w:name w:val="Heading 9"/>
    <w:basedOn w:val="a0"/>
    <w:next w:val="a0"/>
    <w:uiPriority w:val="9"/>
    <w:unhideWhenUsed/>
    <w:qFormat/>
    <w:rsid w:val="00D2012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Caption">
    <w:name w:val="Caption"/>
    <w:basedOn w:val="a0"/>
    <w:next w:val="a0"/>
    <w:uiPriority w:val="35"/>
    <w:semiHidden/>
    <w:unhideWhenUsed/>
    <w:qFormat/>
    <w:rsid w:val="00D20125"/>
    <w:rPr>
      <w:b/>
      <w:bCs/>
      <w:color w:val="4F81BD" w:themeColor="accent1"/>
      <w:sz w:val="18"/>
      <w:szCs w:val="18"/>
    </w:rPr>
  </w:style>
  <w:style w:type="paragraph" w:customStyle="1" w:styleId="Header">
    <w:name w:val="Header"/>
    <w:basedOn w:val="a0"/>
    <w:uiPriority w:val="99"/>
    <w:unhideWhenUsed/>
    <w:rsid w:val="00D2012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0"/>
    <w:uiPriority w:val="99"/>
    <w:unhideWhenUsed/>
    <w:rsid w:val="00D20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1"/>
    <w:uiPriority w:val="99"/>
    <w:semiHidden/>
    <w:rsid w:val="00D20125"/>
  </w:style>
  <w:style w:type="character" w:customStyle="1" w:styleId="14">
    <w:name w:val="Нижний колонтитул Знак1"/>
    <w:basedOn w:val="a1"/>
    <w:uiPriority w:val="99"/>
    <w:semiHidden/>
    <w:rsid w:val="00D20125"/>
  </w:style>
  <w:style w:type="paragraph" w:customStyle="1" w:styleId="ConsPlusNonformat">
    <w:name w:val="ConsPlusNonformat"/>
    <w:rsid w:val="00D20125"/>
    <w:pPr>
      <w:widowControl w:val="0"/>
    </w:pPr>
    <w:rPr>
      <w:rFonts w:ascii="Courier New" w:eastAsia="Times New Roman" w:hAnsi="Courier New" w:cs="Courier New"/>
    </w:rPr>
  </w:style>
  <w:style w:type="paragraph" w:customStyle="1" w:styleId="formattext">
    <w:name w:val="formattext"/>
    <w:basedOn w:val="a0"/>
    <w:rsid w:val="00D20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D20125"/>
    <w:rPr>
      <w:rFonts w:ascii="Times New Roman" w:hAnsi="Times New Roman" w:cs="Times New Roman"/>
      <w:sz w:val="26"/>
      <w:szCs w:val="26"/>
    </w:rPr>
  </w:style>
  <w:style w:type="table" w:customStyle="1" w:styleId="24">
    <w:name w:val="Сетка таблицы2"/>
    <w:basedOn w:val="a2"/>
    <w:uiPriority w:val="39"/>
    <w:rsid w:val="00D20125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11.10.23\&#1043;&#1055;%20&#1042;&#1086;&#1088;&#1076;\10.%20&#1050;&#1055;&#1052;%20&#1048;&#1085;&#1092;&#1088;&#1072;&#1089;&#1090;&#1088;&#1091;&#1082;&#1090;&#1091;&#1088;&#1099;%20&#1087;&#1086;&#1076;&#1076;&#1077;&#1088;&#1078;&#1082;&#1080;%20&#1052;&#1057;&#1055;.xls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11.10.23\&#1043;&#1055;%20&#1042;&#1086;&#1088;&#1076;\10.%20&#1050;&#1055;&#1052;%20&#1048;&#1085;&#1092;&#1088;&#1072;&#1089;&#1090;&#1088;&#1091;&#1082;&#1090;&#1091;&#1088;&#1099;%20&#1087;&#1086;&#1076;&#1076;&#1077;&#1088;&#1078;&#1082;&#1080;%20&#1052;&#1057;&#1055;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Desktop\11.10.23\&#1043;&#1055;%20&#1042;&#1086;&#1088;&#1076;\10.%20&#1050;&#1055;&#1052;%20&#1048;&#1085;&#1092;&#1088;&#1072;&#1089;&#1090;&#1088;&#1091;&#1082;&#1090;&#1091;&#1088;&#1099;%20&#1087;&#1086;&#1076;&#1076;&#1077;&#1088;&#1078;&#1082;&#1080;%20&#1052;&#1057;&#1055;.xlsx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10F2C-DFB3-4FDA-8651-973F41AEB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101</Pages>
  <Words>17156</Words>
  <Characters>97793</Characters>
  <Application>Microsoft Office Word</Application>
  <DocSecurity>0</DocSecurity>
  <Lines>814</Lines>
  <Paragraphs>229</Paragraphs>
  <ScaleCrop>false</ScaleCrop>
  <Company/>
  <LinksUpToDate>false</LinksUpToDate>
  <CharactersWithSpaces>114720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Nach_otd_econ_analiz</dc:creator>
  <cp:lastModifiedBy>gl_spec_eco_analiz</cp:lastModifiedBy>
  <cp:revision>2</cp:revision>
  <cp:lastPrinted>2024-10-08T13:20:00Z</cp:lastPrinted>
  <dcterms:created xsi:type="dcterms:W3CDTF">2025-05-30T13:36:00Z</dcterms:created>
  <dcterms:modified xsi:type="dcterms:W3CDTF">2025-05-30T13:36:00Z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0FFAED9629D24CA69FB606E0D80DFDB1_12</vt:lpwstr>
  </property>
</Properties>
</file>